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ind w:firstLine="400"/>
        <w:rPr>
          <w:rFonts w:ascii="Times New Roman"/>
          <w:sz w:val="20"/>
          <w:lang w:val="en-US"/>
        </w:rPr>
      </w:pPr>
      <w:r>
        <w:rPr>
          <w:rFonts w:ascii="Times New Roman"/>
          <w:sz w:val="20"/>
          <w:lang w:val="en-US"/>
        </w:rPr>
      </w:r>
      <w:r/>
    </w:p>
    <w:p>
      <w:pPr>
        <w:pStyle w:val="939"/>
        <w:ind w:firstLine="400"/>
        <w:rPr>
          <w:rFonts w:ascii="Times New Roman"/>
          <w:sz w:val="20"/>
        </w:rPr>
      </w:pPr>
      <w:r>
        <w:rPr>
          <w:rFonts w:ascii="Times New Roman"/>
          <w:sz w:val="20"/>
        </w:rPr>
      </w:r>
      <w:r/>
    </w:p>
    <w:p>
      <w:pPr>
        <w:pStyle w:val="939"/>
        <w:ind w:firstLine="400"/>
        <w:rPr>
          <w:rFonts w:ascii="Times New Roman"/>
          <w:sz w:val="20"/>
        </w:rPr>
      </w:pPr>
      <w:r>
        <w:rPr>
          <w:rFonts w:ascii="Times New Roman"/>
          <w:sz w:val="20"/>
        </w:rPr>
      </w:r>
      <w:r/>
    </w:p>
    <w:p>
      <w:pPr>
        <w:pStyle w:val="939"/>
        <w:ind w:firstLine="400"/>
        <w:rPr>
          <w:rFonts w:ascii="Times New Roman"/>
          <w:sz w:val="20"/>
        </w:rPr>
      </w:pPr>
      <w:r>
        <w:rPr>
          <w:rFonts w:ascii="Times New Roman"/>
          <w:sz w:val="20"/>
        </w:rPr>
      </w:r>
      <w:r/>
    </w:p>
    <w:p>
      <w:pPr>
        <w:pStyle w:val="939"/>
        <w:ind w:firstLine="400"/>
        <w:rPr>
          <w:rFonts w:ascii="Times New Roman"/>
          <w:sz w:val="20"/>
        </w:rPr>
      </w:pPr>
      <w:r>
        <w:rPr>
          <w:rFonts w:ascii="Times New Roman"/>
          <w:sz w:val="20"/>
        </w:rPr>
      </w:r>
      <w:r/>
    </w:p>
    <w:p>
      <w:pPr>
        <w:pStyle w:val="939"/>
        <w:ind w:firstLine="400"/>
        <w:rPr>
          <w:rFonts w:ascii="Times New Roman"/>
          <w:sz w:val="20"/>
        </w:rPr>
      </w:pPr>
      <w:r>
        <w:rPr>
          <w:rFonts w:ascii="Times New Roman"/>
          <w:sz w:val="20"/>
        </w:rPr>
      </w:r>
      <w:r/>
    </w:p>
    <w:p>
      <w:pPr>
        <w:pStyle w:val="939"/>
        <w:ind w:firstLine="340"/>
        <w:spacing w:before="4"/>
        <w:rPr>
          <w:rFonts w:ascii="Times New Roman"/>
          <w:sz w:val="17"/>
        </w:rPr>
      </w:pPr>
      <w:r>
        <w:rPr>
          <w:rFonts w:ascii="Times New Roman"/>
          <w:sz w:val="17"/>
        </w:rPr>
      </w:r>
      <w:r/>
    </w:p>
    <w:p>
      <w:pPr>
        <w:pStyle w:val="874"/>
        <w:jc w:val="center"/>
        <w:widowControl/>
        <w:tabs>
          <w:tab w:val="left" w:pos="390" w:leader="none"/>
          <w:tab w:val="center" w:pos="4404" w:leader="none"/>
        </w:tabs>
        <w:rPr>
          <w:rStyle w:val="1174"/>
          <w:rFonts w:ascii="黑体" w:eastAsia="黑体" w:cs="Times New Roman"/>
          <w:sz w:val="76"/>
          <w:szCs w:val="76"/>
          <w:lang w:val="en-US" w:bidi="ar-SA"/>
        </w:rPr>
      </w:pPr>
      <w:r>
        <w:rPr>
          <w:rStyle w:val="1174"/>
          <w:rFonts w:ascii="黑体" w:eastAsia="黑体" w:cs="Times New Roman"/>
          <w:sz w:val="76"/>
          <w:szCs w:val="76"/>
          <w:lang w:val="en-US" w:bidi="ar-SA"/>
        </w:rPr>
        <w:t xml:space="preserve">公开招标文件</w:t>
      </w:r>
      <w:r>
        <w:rPr>
          <w:rStyle w:val="1174"/>
          <w:rFonts w:ascii="黑体" w:eastAsia="黑体" w:cs="Times New Roman"/>
          <w:sz w:val="76"/>
          <w:szCs w:val="76"/>
          <w:lang w:val="en-US" w:bidi="ar-SA"/>
        </w:rPr>
      </w:r>
      <w:r/>
    </w:p>
    <w:p>
      <w:pPr>
        <w:pStyle w:val="939"/>
        <w:ind w:firstLine="2000"/>
        <w:rPr>
          <w:sz w:val="100"/>
        </w:rPr>
      </w:pPr>
      <w:r>
        <w:rPr>
          <w:sz w:val="100"/>
        </w:rPr>
      </w:r>
      <w:r/>
    </w:p>
    <w:tbl>
      <w:tblPr>
        <w:tblW w:w="8437" w:type="dxa"/>
        <w:tblInd w:w="323" w:type="dxa"/>
        <w:tblLayout w:type="fixed"/>
        <w:tblCellMar>
          <w:left w:w="0" w:type="dxa"/>
          <w:top w:w="0" w:type="dxa"/>
          <w:right w:w="0" w:type="dxa"/>
          <w:bottom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vAlign w:val="top"/>
            <w:textDirection w:val="lrTb"/>
            <w:noWrap w:val="false"/>
          </w:tcPr>
          <w:p>
            <w:pPr>
              <w:pStyle w:val="874"/>
              <w:ind w:firstLine="800"/>
              <w:rPr>
                <w:rStyle w:val="1174"/>
                <w:rFonts w:ascii="黑体" w:eastAsia="黑体"/>
                <w:sz w:val="40"/>
              </w:rPr>
            </w:pPr>
            <w:r>
              <w:rPr>
                <w:rStyle w:val="1174"/>
                <w:rFonts w:ascii="黑体" w:eastAsia="黑体"/>
                <w:sz w:val="40"/>
              </w:rPr>
              <w:t xml:space="preserve">项目编号：JSZC-320115-NSZX-G2026-000</w:t>
            </w:r>
            <w:r>
              <w:rPr>
                <w:rStyle w:val="1174"/>
                <w:rFonts w:hint="eastAsia" w:ascii="黑体" w:eastAsia="黑体"/>
                <w:sz w:val="40"/>
              </w:rPr>
              <w:t xml:space="preserve">2</w:t>
            </w:r>
            <w:r>
              <w:rPr>
                <w:rStyle w:val="1174"/>
                <w:rFonts w:ascii="黑体" w:eastAsia="黑体"/>
                <w:sz w:val="40"/>
              </w:rPr>
            </w:r>
            <w:r/>
          </w:p>
          <w:p>
            <w:pPr>
              <w:pStyle w:val="874"/>
              <w:ind w:firstLine="800"/>
              <w:rPr>
                <w:rStyle w:val="1174"/>
                <w:rFonts w:ascii="黑体" w:eastAsia="黑体"/>
                <w:sz w:val="40"/>
              </w:rPr>
            </w:pPr>
            <w:r>
              <w:rPr>
                <w:rStyle w:val="1174"/>
                <w:rFonts w:ascii="黑体" w:eastAsia="黑体"/>
                <w:sz w:val="40"/>
              </w:rPr>
            </w:r>
            <w:r/>
          </w:p>
          <w:p>
            <w:pPr>
              <w:pStyle w:val="874"/>
              <w:ind w:firstLine="800"/>
              <w:rPr>
                <w:rStyle w:val="1174"/>
                <w:rFonts w:ascii="黑体" w:eastAsia="黑体"/>
                <w:sz w:val="40"/>
              </w:rPr>
            </w:pPr>
            <w:r>
              <w:rPr>
                <w:rStyle w:val="1174"/>
                <w:rFonts w:ascii="黑体" w:eastAsia="黑体"/>
                <w:sz w:val="40"/>
              </w:rPr>
              <w:t xml:space="preserve">项目名称：</w:t>
            </w:r>
            <w:r>
              <w:rPr>
                <w:rStyle w:val="1174"/>
                <w:rFonts w:hint="eastAsia" w:ascii="黑体" w:eastAsia="黑体"/>
                <w:sz w:val="40"/>
              </w:rPr>
              <w:t xml:space="preserve">江宁区审计局2026年公共工程审计高级专家质量把关服务（第一批次）</w:t>
            </w:r>
            <w:r>
              <w:rPr>
                <w:rStyle w:val="1174"/>
                <w:rFonts w:ascii="黑体" w:eastAsia="黑体"/>
                <w:sz w:val="40"/>
              </w:rPr>
            </w:r>
            <w:r/>
          </w:p>
          <w:p>
            <w:pPr>
              <w:pStyle w:val="874"/>
              <w:ind w:firstLine="880"/>
              <w:rPr>
                <w:rStyle w:val="1174"/>
                <w:rFonts w:ascii="黑体" w:eastAsia="黑体"/>
                <w:sz w:val="44"/>
              </w:rPr>
            </w:pPr>
            <w:r>
              <w:rPr>
                <w:rStyle w:val="1174"/>
                <w:rFonts w:ascii="黑体" w:eastAsia="黑体"/>
                <w:sz w:val="44"/>
              </w:rPr>
            </w:r>
            <w:r/>
          </w:p>
          <w:p>
            <w:pPr>
              <w:pStyle w:val="874"/>
              <w:ind w:firstLine="880"/>
              <w:rPr>
                <w:rStyle w:val="1174"/>
                <w:rFonts w:ascii="黑体" w:eastAsia="黑体"/>
                <w:sz w:val="44"/>
              </w:rPr>
            </w:pPr>
            <w:r>
              <w:rPr>
                <w:rStyle w:val="1174"/>
                <w:rFonts w:ascii="黑体" w:eastAsia="黑体"/>
                <w:sz w:val="44"/>
              </w:rPr>
            </w:r>
            <w:r/>
          </w:p>
        </w:tc>
      </w:tr>
    </w:tbl>
    <w:p>
      <w:pPr>
        <w:pStyle w:val="874"/>
        <w:ind w:left="880" w:firstLine="832"/>
        <w:jc w:val="both"/>
        <w:spacing w:line="590" w:lineRule="exact"/>
        <w:rPr>
          <w:spacing w:val="-12"/>
          <w:sz w:val="44"/>
        </w:rPr>
      </w:pPr>
      <w:r>
        <w:rPr>
          <w:spacing w:val="-12"/>
          <w:sz w:val="44"/>
        </w:rPr>
      </w:r>
      <w:r/>
    </w:p>
    <w:p>
      <w:pPr>
        <w:pStyle w:val="874"/>
        <w:ind w:left="3194" w:right="1334" w:firstLine="880"/>
        <w:jc w:val="both"/>
        <w:spacing w:line="266" w:lineRule="auto"/>
        <w:rPr>
          <w:sz w:val="44"/>
        </w:rPr>
      </w:pPr>
      <w:r>
        <w:rPr>
          <w:sz w:val="44"/>
        </w:rPr>
      </w:r>
      <w:r/>
    </w:p>
    <w:p>
      <w:pPr>
        <w:pStyle w:val="939"/>
        <w:ind w:firstLine="880"/>
        <w:rPr>
          <w:sz w:val="44"/>
        </w:rPr>
      </w:pPr>
      <w:r>
        <w:rPr>
          <w:sz w:val="44"/>
        </w:rPr>
      </w:r>
      <w:r/>
    </w:p>
    <w:p>
      <w:pPr>
        <w:pStyle w:val="939"/>
        <w:ind w:firstLine="880"/>
        <w:rPr>
          <w:sz w:val="44"/>
        </w:rPr>
      </w:pPr>
      <w:r>
        <w:rPr>
          <w:sz w:val="44"/>
        </w:rPr>
      </w:r>
      <w:r/>
    </w:p>
    <w:p>
      <w:pPr>
        <w:pStyle w:val="939"/>
        <w:ind w:firstLine="880"/>
        <w:rPr>
          <w:sz w:val="44"/>
        </w:rPr>
      </w:pPr>
      <w:r>
        <w:rPr>
          <w:sz w:val="44"/>
        </w:rPr>
      </w:r>
      <w:r/>
    </w:p>
    <w:p>
      <w:pPr>
        <w:pStyle w:val="939"/>
        <w:ind w:firstLine="880"/>
        <w:rPr>
          <w:sz w:val="44"/>
        </w:rPr>
      </w:pPr>
      <w:r>
        <w:rPr>
          <w:sz w:val="44"/>
        </w:rPr>
      </w:r>
      <w:r/>
    </w:p>
    <w:p>
      <w:pPr>
        <w:pStyle w:val="874"/>
        <w:jc w:val="center"/>
        <w:rPr>
          <w:rStyle w:val="1174"/>
          <w:rFonts w:ascii="黑体" w:eastAsia="黑体"/>
          <w:sz w:val="44"/>
        </w:rPr>
      </w:pPr>
      <w:r/>
      <w:bookmarkStart w:id="0" w:name="_Toc15862"/>
      <w:r>
        <w:rPr>
          <w:rStyle w:val="1174"/>
          <w:rFonts w:ascii="黑体" w:eastAsia="黑体"/>
          <w:sz w:val="44"/>
        </w:rPr>
        <w:t xml:space="preserve">南京江审咨询有限公司</w:t>
      </w:r>
      <w:r>
        <w:rPr>
          <w:rStyle w:val="1174"/>
          <w:rFonts w:ascii="黑体" w:eastAsia="黑体"/>
          <w:sz w:val="44"/>
        </w:rPr>
      </w:r>
      <w:r/>
    </w:p>
    <w:p>
      <w:pPr>
        <w:pStyle w:val="874"/>
        <w:jc w:val="center"/>
        <w:rPr>
          <w:rStyle w:val="1174"/>
          <w:rFonts w:ascii="黑体" w:eastAsia="黑体"/>
          <w:sz w:val="44"/>
        </w:rPr>
      </w:pPr>
      <w:r>
        <w:rPr>
          <w:rStyle w:val="1174"/>
          <w:rFonts w:ascii="黑体" w:eastAsia="黑体"/>
          <w:sz w:val="44"/>
        </w:rPr>
      </w:r>
      <w:r/>
    </w:p>
    <w:p>
      <w:pPr>
        <w:pStyle w:val="874"/>
        <w:jc w:val="center"/>
        <w:rPr>
          <w:rStyle w:val="1174"/>
          <w:rFonts w:ascii="黑体" w:eastAsia="黑体"/>
          <w:sz w:val="44"/>
        </w:rPr>
      </w:pPr>
      <w:r>
        <w:rPr>
          <w:rStyle w:val="1174"/>
          <w:rFonts w:ascii="黑体" w:eastAsia="黑体"/>
          <w:sz w:val="44"/>
        </w:rPr>
        <w:t xml:space="preserve">二〇二</w:t>
      </w:r>
      <w:r>
        <w:rPr>
          <w:rStyle w:val="1174"/>
          <w:rFonts w:hint="eastAsia" w:ascii="黑体" w:eastAsia="黑体"/>
          <w:sz w:val="44"/>
        </w:rPr>
        <w:t xml:space="preserve">六</w:t>
      </w:r>
      <w:r>
        <w:rPr>
          <w:rStyle w:val="1174"/>
          <w:rFonts w:ascii="黑体" w:eastAsia="黑体"/>
          <w:sz w:val="44"/>
        </w:rPr>
        <w:t xml:space="preserve">年</w:t>
      </w:r>
      <w:r>
        <w:rPr>
          <w:rStyle w:val="1174"/>
          <w:rFonts w:hint="eastAsia" w:ascii="黑体" w:eastAsia="黑体"/>
          <w:sz w:val="44"/>
        </w:rPr>
        <w:t xml:space="preserve">一</w:t>
      </w:r>
      <w:r>
        <w:rPr>
          <w:rStyle w:val="1174"/>
          <w:rFonts w:ascii="黑体" w:eastAsia="黑体"/>
          <w:sz w:val="44"/>
        </w:rPr>
        <w:t xml:space="preserve">月</w:t>
      </w:r>
      <w:bookmarkEnd w:id="0"/>
      <w:r>
        <w:rPr>
          <w:rStyle w:val="1174"/>
          <w:rFonts w:ascii="黑体" w:eastAsia="黑体"/>
          <w:sz w:val="44"/>
        </w:rPr>
      </w:r>
      <w:r/>
    </w:p>
    <w:p>
      <w:pPr>
        <w:pStyle w:val="874"/>
        <w:ind w:right="452" w:firstLine="480"/>
        <w:jc w:val="center"/>
        <w:spacing w:before="215"/>
        <w:rPr>
          <w:spacing w:val="-40"/>
          <w:sz w:val="32"/>
        </w:rPr>
      </w:pPr>
      <w:r>
        <w:rPr>
          <w:spacing w:val="-40"/>
          <w:sz w:val="32"/>
        </w:rPr>
      </w:r>
      <w:r/>
    </w:p>
    <w:p>
      <w:pPr>
        <w:pStyle w:val="874"/>
        <w:ind w:right="452" w:firstLine="480"/>
        <w:jc w:val="center"/>
        <w:spacing w:before="215"/>
        <w:rPr>
          <w:spacing w:val="-40"/>
          <w:sz w:val="32"/>
        </w:rPr>
      </w:pPr>
      <w:r>
        <w:rPr>
          <w:spacing w:val="-40"/>
          <w:sz w:val="32"/>
        </w:rPr>
      </w:r>
      <w:r/>
    </w:p>
    <w:p>
      <w:pPr>
        <w:pStyle w:val="874"/>
        <w:ind w:right="452" w:firstLine="480"/>
        <w:jc w:val="center"/>
        <w:spacing w:before="215"/>
        <w:rPr>
          <w:spacing w:val="-40"/>
          <w:sz w:val="32"/>
        </w:rPr>
      </w:pPr>
      <w:r>
        <w:rPr>
          <w:spacing w:val="-40"/>
          <w:sz w:val="32"/>
        </w:rPr>
      </w:r>
      <w:r/>
    </w:p>
    <w:p>
      <w:pPr>
        <w:pStyle w:val="874"/>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rPr>
          <w:rFonts w:ascii="黑体" w:hAnsi="黑体" w:eastAsia="黑体" w:cs="黑体"/>
          <w:b/>
          <w:sz w:val="36"/>
        </w:rPr>
      </w:r>
      <w:r/>
    </w:p>
    <w:p>
      <w:pPr>
        <w:pStyle w:val="874"/>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rPr>
          <w:bCs/>
          <w:u w:val="single"/>
        </w:rPr>
      </w:r>
      <w:r/>
    </w:p>
    <w:p>
      <w:pPr>
        <w:pStyle w:val="874"/>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江宁区审计局2026年公共工程审计高级专家质量把关服务（第一批次）</w:t>
      </w:r>
      <w:r>
        <w:t xml:space="preserve">进行国内公开招标，兹邀请符合资格条件的供应商投标。</w:t>
      </w:r>
      <w:r/>
    </w:p>
    <w:p>
      <w:pPr>
        <w:pStyle w:val="916"/>
        <w:ind w:left="0" w:firstLine="562"/>
        <w:spacing w:line="240" w:lineRule="exact"/>
        <w:rPr>
          <w:b/>
          <w:sz w:val="22"/>
          <w:szCs w:val="22"/>
        </w:rPr>
      </w:pPr>
      <w:r>
        <w:rPr>
          <w:rFonts w:hint="eastAsia"/>
          <w:b/>
          <w:sz w:val="22"/>
          <w:szCs w:val="22"/>
        </w:rPr>
        <w:t xml:space="preserve">一、项目基本情况</w:t>
      </w:r>
      <w:r>
        <w:rPr>
          <w:b/>
          <w:sz w:val="22"/>
          <w:szCs w:val="22"/>
        </w:rPr>
      </w:r>
      <w:r/>
    </w:p>
    <w:p>
      <w:pPr>
        <w:pStyle w:val="874"/>
        <w:ind w:firstLine="560"/>
        <w:jc w:val="both"/>
        <w:spacing w:line="240" w:lineRule="exact"/>
        <w:rPr>
          <w:lang w:val="en-US"/>
        </w:rPr>
      </w:pPr>
      <w:r>
        <w:rPr>
          <w:rFonts w:hint="eastAsia"/>
        </w:rPr>
        <w:t xml:space="preserve">项目编号：</w:t>
      </w:r>
      <w:r>
        <w:t xml:space="preserve">JSZC-320115-NSZX-G2026-000</w:t>
      </w:r>
      <w:r>
        <w:rPr>
          <w:rFonts w:hint="eastAsia"/>
        </w:rPr>
        <w:t xml:space="preserve">2</w:t>
      </w:r>
      <w:r>
        <w:rPr>
          <w:lang w:val="en-US"/>
        </w:rPr>
      </w:r>
      <w:r/>
    </w:p>
    <w:p>
      <w:pPr>
        <w:pStyle w:val="874"/>
        <w:ind w:firstLine="560"/>
        <w:jc w:val="both"/>
        <w:spacing w:line="240" w:lineRule="exact"/>
      </w:pPr>
      <w:r>
        <w:rPr>
          <w:rFonts w:hint="eastAsia"/>
        </w:rPr>
        <w:t xml:space="preserve">项目名称：</w:t>
      </w:r>
      <w:r>
        <w:rPr>
          <w:rFonts w:hint="eastAsia"/>
        </w:rPr>
        <w:t xml:space="preserve">江宁区审计局2026年公共工程审计高级专家质量把关服务（第一批次）</w:t>
      </w:r>
      <w:r/>
    </w:p>
    <w:p>
      <w:pPr>
        <w:pStyle w:val="874"/>
        <w:ind w:firstLine="560"/>
        <w:jc w:val="both"/>
        <w:spacing w:line="240" w:lineRule="exact"/>
        <w:rPr>
          <w:lang w:val="en-US"/>
        </w:rPr>
      </w:pPr>
      <w:r>
        <w:rPr>
          <w:rFonts w:hint="eastAsia"/>
        </w:rPr>
        <w:t xml:space="preserve">预算金额：</w:t>
      </w:r>
      <w:r>
        <w:rPr>
          <w:rFonts w:hint="eastAsia"/>
          <w:lang w:val="en-US"/>
        </w:rPr>
        <w:t xml:space="preserve">120</w:t>
      </w:r>
      <w:r>
        <w:rPr>
          <w:lang w:val="en-US"/>
        </w:rPr>
        <w:t xml:space="preserve">万元</w:t>
      </w:r>
      <w:r>
        <w:rPr>
          <w:lang w:val="en-US"/>
        </w:rPr>
      </w:r>
      <w:r/>
    </w:p>
    <w:p>
      <w:pPr>
        <w:pStyle w:val="874"/>
        <w:ind w:firstLine="560"/>
        <w:jc w:val="both"/>
        <w:spacing w:line="240" w:lineRule="exact"/>
        <w:rPr>
          <w:lang w:val="en-US"/>
        </w:rPr>
      </w:pPr>
      <w:r>
        <w:rPr>
          <w:rFonts w:hint="eastAsia"/>
        </w:rPr>
        <w:t xml:space="preserve">最高限价</w:t>
      </w:r>
      <w:r>
        <w:rPr>
          <w:rFonts w:hint="eastAsia"/>
          <w:lang w:val="en-US"/>
        </w:rPr>
        <w:t xml:space="preserve">：</w:t>
      </w:r>
      <w:r>
        <w:rPr>
          <w:rFonts w:hint="eastAsia" w:cs="Times New Roman"/>
          <w:lang w:val="en-US"/>
        </w:rPr>
        <w:t xml:space="preserve">1</w:t>
      </w:r>
      <w:r>
        <w:rPr>
          <w:rFonts w:hint="eastAsia" w:cs="Times New Roman"/>
          <w:lang w:val="en-US"/>
        </w:rPr>
        <w:t xml:space="preserve">2</w:t>
      </w:r>
      <w:r>
        <w:rPr>
          <w:rFonts w:hint="eastAsia" w:cs="Times New Roman"/>
          <w:lang w:val="en-US"/>
        </w:rPr>
        <w:t xml:space="preserve">0</w:t>
      </w:r>
      <w:r>
        <w:rPr>
          <w:rFonts w:cs="Times New Roman"/>
          <w:lang w:val="en-US"/>
        </w:rPr>
        <w:t xml:space="preserve">万元</w:t>
      </w:r>
      <w:r>
        <w:rPr>
          <w:lang w:val="en-US"/>
        </w:rPr>
      </w:r>
      <w:r/>
    </w:p>
    <w:p>
      <w:pPr>
        <w:pStyle w:val="874"/>
        <w:ind w:firstLine="560"/>
        <w:jc w:val="both"/>
        <w:spacing w:line="240" w:lineRule="exact"/>
      </w:pPr>
      <w:r>
        <w:rPr>
          <w:rFonts w:hint="eastAsia"/>
        </w:rPr>
        <w:t xml:space="preserve">采购需求：</w:t>
      </w:r>
      <w:r>
        <w:rPr>
          <w:rFonts w:hint="eastAsia"/>
        </w:rPr>
        <w:t xml:space="preserve">江宁区审计局2026年公共工程审计高级专家质量把关服务（第一批次）</w:t>
      </w:r>
      <w:r>
        <w:rPr>
          <w:rFonts w:hint="eastAsia"/>
        </w:rPr>
        <w:t xml:space="preserve">，具体要求详见第四章项目需求</w:t>
      </w:r>
      <w:r/>
    </w:p>
    <w:p>
      <w:pPr>
        <w:pStyle w:val="874"/>
        <w:ind w:firstLine="560"/>
        <w:jc w:val="both"/>
        <w:spacing w:line="240" w:lineRule="exact"/>
      </w:pPr>
      <w:r>
        <w:rPr>
          <w:rFonts w:hint="eastAsia"/>
        </w:rPr>
        <w:t xml:space="preserve">合同履行期限：</w:t>
      </w:r>
      <w:r>
        <w:rPr>
          <w:rFonts w:hint="eastAsia"/>
        </w:rPr>
        <w:t xml:space="preserve">12个月</w:t>
      </w:r>
      <w:r>
        <w:t xml:space="preserve">。</w:t>
      </w:r>
      <w:r/>
    </w:p>
    <w:p>
      <w:pPr>
        <w:pStyle w:val="874"/>
        <w:ind w:firstLine="560"/>
        <w:jc w:val="both"/>
        <w:spacing w:line="240" w:lineRule="exact"/>
      </w:pPr>
      <w:r>
        <w:rPr>
          <w:rFonts w:hint="eastAsia"/>
        </w:rPr>
        <w:t xml:space="preserve">本项目不接受联合体投标</w:t>
      </w:r>
      <w:r/>
    </w:p>
    <w:p>
      <w:pPr>
        <w:pStyle w:val="916"/>
        <w:ind w:left="0" w:firstLine="562"/>
        <w:spacing w:line="240" w:lineRule="exact"/>
        <w:rPr>
          <w:b/>
          <w:sz w:val="22"/>
          <w:szCs w:val="22"/>
        </w:rPr>
      </w:pPr>
      <w:r>
        <w:rPr>
          <w:rFonts w:hint="eastAsia"/>
          <w:b/>
          <w:sz w:val="22"/>
          <w:szCs w:val="22"/>
        </w:rPr>
        <w:t xml:space="preserve">二、申请人的资格要求</w:t>
      </w:r>
      <w:r>
        <w:rPr>
          <w:b/>
          <w:sz w:val="22"/>
          <w:szCs w:val="22"/>
        </w:rPr>
      </w:r>
      <w:r/>
    </w:p>
    <w:p>
      <w:pPr>
        <w:pStyle w:val="874"/>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rPr>
          <w:rFonts w:cs="仿宋"/>
          <w:b/>
          <w:bCs/>
          <w:lang w:val="en-US" w:bidi="ar-SA"/>
        </w:rPr>
      </w:r>
      <w:r/>
    </w:p>
    <w:p>
      <w:pPr>
        <w:pStyle w:val="874"/>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rPr>
          <w:rFonts w:cs="仿宋"/>
          <w:lang w:bidi="ar-SA"/>
        </w:rPr>
      </w:r>
      <w:r/>
    </w:p>
    <w:p>
      <w:pPr>
        <w:pStyle w:val="874"/>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rPr>
          <w:rFonts w:cs="仿宋"/>
          <w:lang w:bidi="ar-SA"/>
        </w:rPr>
      </w:r>
      <w:r/>
    </w:p>
    <w:p>
      <w:pPr>
        <w:pStyle w:val="874"/>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rPr>
          <w:rFonts w:cs="仿宋"/>
          <w:lang w:bidi="ar-SA"/>
        </w:rPr>
      </w:r>
      <w:r/>
    </w:p>
    <w:p>
      <w:pPr>
        <w:pStyle w:val="874"/>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rPr>
          <w:rFonts w:cs="仿宋"/>
          <w:lang w:bidi="ar-SA"/>
        </w:rPr>
      </w:r>
      <w:r/>
    </w:p>
    <w:p>
      <w:pPr>
        <w:pStyle w:val="874"/>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rPr>
          <w:rFonts w:cs="仿宋"/>
          <w:lang w:bidi="ar-SA"/>
        </w:rPr>
      </w:r>
      <w:r/>
    </w:p>
    <w:p>
      <w:pPr>
        <w:pStyle w:val="874"/>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rPr>
          <w:rFonts w:cs="仿宋"/>
          <w:lang w:bidi="ar-SA"/>
        </w:rPr>
      </w:r>
      <w:r/>
    </w:p>
    <w:p>
      <w:pPr>
        <w:pStyle w:val="874"/>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rPr>
          <w:rFonts w:cs="仿宋"/>
          <w:bCs/>
          <w:lang w:bidi="ar-SA"/>
        </w:rPr>
      </w:r>
      <w:r/>
    </w:p>
    <w:p>
      <w:pPr>
        <w:pStyle w:val="874"/>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微企业采购服务。</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rPr>
          <w:rFonts w:cs="仿宋"/>
          <w:lang w:val="en-US" w:bidi="ar-SA"/>
        </w:rPr>
      </w:r>
      <w:r/>
    </w:p>
    <w:p>
      <w:pPr>
        <w:pStyle w:val="874"/>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rPr>
          <w:rFonts w:cs="仿宋"/>
          <w:b/>
          <w:bCs/>
          <w:lang w:val="en-US" w:bidi="ar-SA"/>
        </w:rPr>
      </w:r>
      <w:r/>
    </w:p>
    <w:p>
      <w:pPr>
        <w:pStyle w:val="874"/>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根据《关于在政府采购活动中推行信用承诺制的通知》宁财购通〔</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参加南京地区政府采购活动的供应商，应以书面形式向采购人或政府采购代理机构作出信用承诺。供应商应尽早做好承诺工作，点击‘南京公共采购信息网’首页（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截图需显示截图日期和时间。</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供应商涉及以下情形的，不适用信用承诺：</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作出行政处罚且尚在处罚有效期内；</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rPr>
          <w:rFonts w:cs="仿宋"/>
          <w:lang w:val="en-US" w:bidi="ar-SA"/>
        </w:rPr>
      </w:r>
      <w:r/>
    </w:p>
    <w:p>
      <w:pPr>
        <w:pStyle w:val="874"/>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供应商对信用承诺内容的真实性、合法性、有效性负责。如作出虚假信用承诺，视同为“提供虚假材料谋取中标、成交”的违法行为。</w:t>
      </w:r>
      <w:r>
        <w:rPr>
          <w:rFonts w:cs="仿宋"/>
          <w:lang w:val="en-US" w:bidi="ar-SA"/>
        </w:rPr>
      </w:r>
      <w:r/>
    </w:p>
    <w:p>
      <w:pPr>
        <w:pStyle w:val="874"/>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rPr>
          <w:rFonts w:cs="仿宋"/>
          <w:b/>
          <w:bCs/>
          <w:lang w:val="en-US" w:bidi="ar-SA"/>
        </w:rPr>
      </w:r>
      <w:r/>
    </w:p>
    <w:p>
      <w:pPr>
        <w:pStyle w:val="874"/>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w:t>
      </w:r>
      <w:r>
        <w:rPr>
          <w:rFonts w:hint="eastAsia" w:cs="仿宋"/>
          <w:lang w:val="en-US" w:bidi="ar-SA"/>
        </w:rPr>
        <w:t xml:space="preserve">2</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（提供查询截图，截图需显示截图日期和时间）</w:t>
      </w:r>
      <w:r>
        <w:rPr>
          <w:rFonts w:cs="仿宋"/>
          <w:lang w:val="en-US" w:bidi="ar-SA"/>
        </w:rPr>
      </w:r>
      <w:r/>
    </w:p>
    <w:p>
      <w:pPr>
        <w:pStyle w:val="916"/>
        <w:ind w:left="0" w:firstLine="562"/>
        <w:spacing w:line="240" w:lineRule="exact"/>
        <w:rPr>
          <w:b/>
          <w:sz w:val="22"/>
          <w:szCs w:val="22"/>
        </w:rPr>
      </w:pPr>
      <w:r>
        <w:rPr>
          <w:rFonts w:hint="eastAsia"/>
          <w:b/>
          <w:sz w:val="22"/>
          <w:szCs w:val="22"/>
        </w:rPr>
        <w:t xml:space="preserve">三、获取招标文件</w:t>
      </w:r>
      <w:r>
        <w:rPr>
          <w:b/>
          <w:sz w:val="22"/>
          <w:szCs w:val="22"/>
        </w:rPr>
      </w:r>
      <w:r/>
    </w:p>
    <w:p>
      <w:pPr>
        <w:pStyle w:val="874"/>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地点：江苏政府采购网</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方式：供应商登录“江苏政府采购网”，在网站首页点击“苏采云”→使用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rPr>
          <w:rFonts w:cs="仿宋"/>
          <w:lang w:val="en-US" w:bidi="ar-SA"/>
        </w:rPr>
      </w:r>
      <w:r/>
    </w:p>
    <w:p>
      <w:pPr>
        <w:pStyle w:val="874"/>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rPr>
          <w:rFonts w:cs="仿宋"/>
          <w:lang w:val="en-US" w:bidi="ar-SA"/>
        </w:rPr>
      </w:r>
      <w:r/>
    </w:p>
    <w:p>
      <w:pPr>
        <w:pStyle w:val="916"/>
        <w:ind w:left="0" w:firstLine="562"/>
        <w:spacing w:line="240" w:lineRule="exact"/>
        <w:rPr>
          <w:b/>
          <w:sz w:val="22"/>
          <w:szCs w:val="22"/>
        </w:rPr>
      </w:pPr>
      <w:r>
        <w:rPr>
          <w:rFonts w:hint="eastAsia"/>
          <w:b/>
          <w:sz w:val="22"/>
          <w:szCs w:val="22"/>
        </w:rPr>
        <w:t xml:space="preserve">四、提交投标文件截止时间、开标时间和地点</w:t>
      </w:r>
      <w:r>
        <w:rPr>
          <w:b/>
          <w:sz w:val="22"/>
          <w:szCs w:val="22"/>
        </w:rPr>
      </w:r>
      <w:r/>
    </w:p>
    <w:p>
      <w:pPr>
        <w:pStyle w:val="874"/>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年2月27</w:t>
      </w:r>
      <w:r>
        <w:rPr>
          <w:rFonts w:cs="仿宋"/>
          <w:b/>
          <w:u w:val="single"/>
          <w:lang w:val="en-US"/>
        </w:rPr>
        <w:t xml:space="preserve">日9</w:t>
      </w:r>
      <w:r>
        <w:rPr>
          <w:rFonts w:hint="eastAsia" w:cs="仿宋"/>
          <w:b/>
          <w:u w:val="single"/>
        </w:rPr>
        <w:t xml:space="preserve">点</w:t>
      </w:r>
      <w:r>
        <w:rPr>
          <w:rFonts w:cs="仿宋"/>
          <w:b/>
          <w:u w:val="single"/>
          <w:lang w:val="en-US"/>
        </w:rPr>
        <w:t xml:space="preserve">30</w:t>
      </w:r>
      <w:r>
        <w:rPr>
          <w:rFonts w:hint="eastAsia" w:cs="仿宋"/>
          <w:b/>
          <w:u w:val="single"/>
        </w:rPr>
        <w:t xml:space="preserve">分</w:t>
      </w:r>
      <w:r>
        <w:rPr>
          <w:rFonts w:hint="eastAsia" w:cs="仿宋"/>
          <w:b/>
        </w:rPr>
        <w:t xml:space="preserve">（北京时间）</w:t>
      </w:r>
      <w:r>
        <w:rPr>
          <w:rFonts w:cs="仿宋"/>
          <w:b/>
          <w:u w:val="single"/>
        </w:rPr>
      </w:r>
      <w:r/>
    </w:p>
    <w:p>
      <w:pPr>
        <w:pStyle w:val="874"/>
        <w:ind w:firstLine="562"/>
        <w:spacing w:line="240" w:lineRule="exact"/>
        <w:rPr>
          <w:rFonts w:cs="仿宋"/>
          <w:b/>
          <w:u w:val="single"/>
        </w:rPr>
      </w:pPr>
      <w:r>
        <w:rPr>
          <w:rFonts w:hint="eastAsia" w:cs="仿宋"/>
          <w:b/>
          <w:u w:val="single"/>
        </w:rPr>
        <w:t xml:space="preserve">地点：“苏采云”政府采购交易系统网上开标大厅</w:t>
      </w:r>
      <w:r>
        <w:rPr>
          <w:rFonts w:cs="仿宋"/>
          <w:b/>
          <w:u w:val="single"/>
        </w:rPr>
      </w:r>
      <w:r/>
    </w:p>
    <w:p>
      <w:pPr>
        <w:pStyle w:val="916"/>
        <w:ind w:left="0" w:firstLine="562"/>
        <w:spacing w:line="240" w:lineRule="exact"/>
        <w:rPr>
          <w:b/>
          <w:sz w:val="22"/>
          <w:szCs w:val="22"/>
        </w:rPr>
      </w:pPr>
      <w:r>
        <w:rPr>
          <w:rFonts w:hint="eastAsia"/>
          <w:b/>
          <w:sz w:val="22"/>
          <w:szCs w:val="22"/>
        </w:rPr>
        <w:t xml:space="preserve">五、公告期限</w:t>
      </w:r>
      <w:r>
        <w:rPr>
          <w:b/>
          <w:sz w:val="22"/>
          <w:szCs w:val="22"/>
        </w:rPr>
      </w:r>
      <w:r/>
    </w:p>
    <w:p>
      <w:pPr>
        <w:pStyle w:val="874"/>
        <w:ind w:firstLine="560"/>
        <w:spacing w:line="240" w:lineRule="exact"/>
        <w:rPr>
          <w:rFonts w:cs="仿宋"/>
        </w:rPr>
      </w:pPr>
      <w:r>
        <w:rPr>
          <w:rFonts w:hint="eastAsia" w:cs="仿宋"/>
        </w:rPr>
        <w:t xml:space="preserve">自本公告发布之日起</w:t>
      </w:r>
      <w:r>
        <w:rPr>
          <w:rFonts w:cs="仿宋"/>
        </w:rPr>
        <w:t xml:space="preserve">5个工作日。</w:t>
      </w:r>
      <w:r>
        <w:rPr>
          <w:rFonts w:cs="仿宋"/>
        </w:rPr>
      </w:r>
      <w:r/>
    </w:p>
    <w:p>
      <w:pPr>
        <w:pStyle w:val="916"/>
        <w:ind w:left="0" w:firstLine="562"/>
        <w:spacing w:line="240" w:lineRule="exact"/>
        <w:rPr>
          <w:b/>
          <w:sz w:val="22"/>
          <w:szCs w:val="22"/>
        </w:rPr>
      </w:pPr>
      <w:r>
        <w:rPr>
          <w:rFonts w:hint="eastAsia"/>
          <w:b/>
          <w:sz w:val="22"/>
          <w:szCs w:val="22"/>
        </w:rPr>
        <w:t xml:space="preserve">六、其他补充事宜</w:t>
      </w:r>
      <w:r>
        <w:rPr>
          <w:b/>
          <w:sz w:val="22"/>
          <w:szCs w:val="22"/>
        </w:rPr>
      </w:r>
      <w:r/>
    </w:p>
    <w:p>
      <w:pPr>
        <w:pStyle w:val="874"/>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rPr>
          <w:rFonts w:cs="仿宋"/>
          <w:bCs/>
          <w:lang w:val="en-US"/>
        </w:rPr>
      </w:r>
      <w:r/>
    </w:p>
    <w:p>
      <w:pPr>
        <w:pStyle w:val="874"/>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rPr>
          <w:rFonts w:cs="仿宋"/>
          <w:bCs/>
        </w:rPr>
      </w:r>
      <w:r/>
    </w:p>
    <w:p>
      <w:pPr>
        <w:pStyle w:val="916"/>
        <w:ind w:left="0" w:firstLine="562"/>
        <w:spacing w:line="240" w:lineRule="exact"/>
        <w:rPr>
          <w:b/>
          <w:sz w:val="22"/>
          <w:szCs w:val="22"/>
        </w:rPr>
      </w:pPr>
      <w:r>
        <w:rPr>
          <w:rFonts w:hint="eastAsia"/>
          <w:b/>
          <w:sz w:val="22"/>
          <w:szCs w:val="22"/>
        </w:rPr>
        <w:t xml:space="preserve">七、对本次招标提出询问，请按以下方式联系。</w:t>
      </w:r>
      <w:r>
        <w:rPr>
          <w:b/>
          <w:sz w:val="22"/>
          <w:szCs w:val="22"/>
        </w:rPr>
      </w:r>
      <w:r/>
    </w:p>
    <w:p>
      <w:pPr>
        <w:pStyle w:val="874"/>
        <w:ind w:firstLine="440"/>
        <w:spacing w:line="240" w:lineRule="exact"/>
        <w:widowControl/>
        <w:rPr>
          <w:rFonts w:cs="仿宋"/>
        </w:rPr>
      </w:pPr>
      <w:r>
        <w:rPr>
          <w:rFonts w:cs="仿宋"/>
          <w:bCs/>
          <w:lang w:val="en-US"/>
        </w:rPr>
        <w:t xml:space="preserve">7.</w:t>
      </w:r>
      <w:r>
        <w:rPr>
          <w:rFonts w:cs="仿宋"/>
        </w:rPr>
        <w:t xml:space="preserve">1采购人信息</w:t>
      </w:r>
      <w:r>
        <w:rPr>
          <w:rFonts w:cs="仿宋"/>
        </w:rPr>
      </w:r>
      <w:r/>
    </w:p>
    <w:p>
      <w:pPr>
        <w:pStyle w:val="874"/>
        <w:ind w:firstLine="560"/>
        <w:spacing w:line="240" w:lineRule="exact"/>
        <w:widowControl/>
        <w:rPr>
          <w:rFonts w:cs="仿宋"/>
        </w:rPr>
      </w:pPr>
      <w:r>
        <w:rPr>
          <w:rFonts w:hint="eastAsia" w:cs="仿宋"/>
        </w:rPr>
        <w:t xml:space="preserve">名称：南京市江宁区审计局</w:t>
      </w:r>
      <w:r>
        <w:rPr>
          <w:rFonts w:cs="仿宋"/>
        </w:rPr>
      </w:r>
      <w:r/>
    </w:p>
    <w:p>
      <w:pPr>
        <w:pStyle w:val="874"/>
        <w:ind w:firstLine="560"/>
        <w:spacing w:line="240" w:lineRule="exact"/>
        <w:widowControl/>
        <w:rPr>
          <w:rFonts w:cs="仿宋"/>
        </w:rPr>
      </w:pPr>
      <w:r>
        <w:rPr>
          <w:rFonts w:cs="仿宋"/>
        </w:rPr>
        <w:t xml:space="preserve">联系人：</w:t>
      </w:r>
      <w:r>
        <w:rPr>
          <w:rFonts w:hint="eastAsia" w:cs="仿宋"/>
          <w:lang w:val="en-US"/>
        </w:rPr>
        <w:t xml:space="preserve">李主任</w:t>
      </w:r>
      <w:r>
        <w:rPr>
          <w:rFonts w:cs="仿宋"/>
        </w:rPr>
      </w:r>
      <w:r/>
    </w:p>
    <w:p>
      <w:pPr>
        <w:pStyle w:val="874"/>
        <w:ind w:firstLine="560"/>
        <w:spacing w:line="240" w:lineRule="exact"/>
        <w:widowControl/>
        <w:rPr>
          <w:rFonts w:cs="仿宋"/>
        </w:rPr>
      </w:pPr>
      <w:r>
        <w:rPr>
          <w:rFonts w:cs="仿宋"/>
        </w:rPr>
        <w:t xml:space="preserve">联系电话：025-87150635</w:t>
      </w:r>
      <w:r>
        <w:rPr>
          <w:rFonts w:cs="仿宋"/>
        </w:rPr>
      </w:r>
      <w:r/>
    </w:p>
    <w:p>
      <w:pPr>
        <w:pStyle w:val="874"/>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rPr>
          <w:rFonts w:cs="仿宋"/>
        </w:rPr>
      </w:r>
      <w:r/>
    </w:p>
    <w:p>
      <w:pPr>
        <w:pStyle w:val="874"/>
        <w:ind w:firstLine="560"/>
        <w:spacing w:line="240" w:lineRule="exact"/>
        <w:widowControl/>
        <w:rPr>
          <w:rFonts w:cs="仿宋"/>
        </w:rPr>
      </w:pPr>
      <w:r>
        <w:rPr>
          <w:rFonts w:cs="仿宋"/>
          <w:lang w:val="en-US"/>
        </w:rPr>
        <w:t xml:space="preserve">7.2</w:t>
      </w:r>
      <w:r>
        <w:rPr>
          <w:rFonts w:hint="eastAsia" w:cs="仿宋"/>
        </w:rPr>
        <w:t xml:space="preserve">采购代理机构信息</w:t>
      </w:r>
      <w:r>
        <w:rPr>
          <w:rFonts w:cs="仿宋"/>
        </w:rPr>
      </w:r>
      <w:r/>
    </w:p>
    <w:p>
      <w:pPr>
        <w:pStyle w:val="874"/>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rPr>
          <w:rFonts w:cs="仿宋"/>
        </w:rPr>
      </w:r>
      <w:r/>
    </w:p>
    <w:p>
      <w:pPr>
        <w:pStyle w:val="874"/>
        <w:ind w:firstLine="560"/>
        <w:spacing w:line="240" w:lineRule="exact"/>
        <w:widowControl/>
        <w:rPr>
          <w:rFonts w:cs="仿宋"/>
        </w:rPr>
      </w:pPr>
      <w:r>
        <w:rPr>
          <w:rFonts w:hint="eastAsia" w:cs="仿宋"/>
        </w:rPr>
        <w:t xml:space="preserve">地址：南京市江宁区通淮街38号</w:t>
      </w:r>
      <w:r>
        <w:rPr>
          <w:rFonts w:cs="仿宋"/>
        </w:rPr>
      </w:r>
      <w:r/>
    </w:p>
    <w:p>
      <w:pPr>
        <w:pStyle w:val="874"/>
        <w:ind w:firstLine="560"/>
        <w:spacing w:line="240" w:lineRule="exact"/>
        <w:widowControl/>
        <w:rPr>
          <w:rFonts w:cs="仿宋"/>
          <w:lang w:val="en-US"/>
        </w:rPr>
      </w:pPr>
      <w:r>
        <w:rPr>
          <w:rFonts w:hint="eastAsia" w:cs="仿宋"/>
        </w:rPr>
        <w:t xml:space="preserve">联系方式：</w:t>
      </w:r>
      <w:bookmarkStart w:id="1" w:name="_Toc28359010"/>
      <w:r/>
      <w:bookmarkStart w:id="2" w:name="_Toc28359087"/>
      <w:r>
        <w:rPr>
          <w:rFonts w:cs="仿宋"/>
        </w:rPr>
        <w:t xml:space="preserve">025-86170600</w:t>
      </w:r>
      <w:r>
        <w:rPr>
          <w:rFonts w:cs="仿宋"/>
          <w:lang w:val="en-US"/>
        </w:rPr>
      </w:r>
      <w:r/>
    </w:p>
    <w:p>
      <w:pPr>
        <w:pStyle w:val="874"/>
        <w:ind w:firstLine="560"/>
        <w:spacing w:line="240" w:lineRule="exact"/>
        <w:widowControl/>
        <w:rPr>
          <w:rFonts w:cs="仿宋"/>
        </w:rPr>
      </w:pPr>
      <w:r>
        <w:rPr>
          <w:rFonts w:cs="仿宋"/>
          <w:lang w:val="en-US"/>
        </w:rPr>
        <w:t xml:space="preserve">7.</w:t>
      </w:r>
      <w:r>
        <w:rPr>
          <w:rFonts w:cs="仿宋"/>
        </w:rPr>
        <w:t xml:space="preserve">3项目联系方式</w:t>
      </w:r>
      <w:bookmarkEnd w:id="1"/>
      <w:r/>
      <w:bookmarkEnd w:id="2"/>
      <w:r>
        <w:rPr>
          <w:rFonts w:cs="仿宋"/>
        </w:rPr>
      </w:r>
      <w:r/>
    </w:p>
    <w:p>
      <w:pPr>
        <w:pStyle w:val="874"/>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rPr>
          <w:rFonts w:cs="仿宋"/>
        </w:rPr>
      </w:r>
      <w:r/>
    </w:p>
    <w:p>
      <w:pPr>
        <w:pStyle w:val="874"/>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rPr>
          <w:lang w:val="en-US"/>
        </w:rPr>
      </w:r>
      <w:r/>
    </w:p>
    <w:p>
      <w:pPr>
        <w:pStyle w:val="874"/>
        <w:ind w:firstLine="468"/>
        <w:rPr>
          <w:rFonts w:ascii="黑体" w:hAnsi="黑体" w:eastAsia="黑体" w:cs="黑体"/>
          <w:b/>
          <w:sz w:val="36"/>
        </w:rPr>
      </w:pPr>
      <w:r>
        <w:rPr>
          <w:rFonts w:ascii="黑体" w:hAnsi="黑体" w:eastAsia="黑体" w:cs="黑体"/>
          <w:b/>
          <w:sz w:val="36"/>
        </w:rPr>
      </w:r>
      <w:r/>
    </w:p>
    <w:p>
      <w:pPr>
        <w:pStyle w:val="915"/>
        <w:ind w:firstLine="723"/>
        <w:spacing w:line="567" w:lineRule="exact"/>
        <w:tabs>
          <w:tab w:val="left" w:pos="1447" w:leader="none"/>
        </w:tabs>
        <w:rPr>
          <w:rFonts w:ascii="宋体" w:hAnsi="宋体" w:eastAsia="宋体" w:cs="宋体"/>
        </w:rPr>
      </w:pPr>
      <w:r/>
      <w:bookmarkStart w:id="3" w:name="_Toc23325"/>
      <w:r/>
      <w:bookmarkStart w:id="4"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3"/>
      <w:r/>
      <w:bookmarkEnd w:id="4"/>
      <w:r>
        <w:rPr>
          <w:rFonts w:ascii="宋体" w:hAnsi="宋体" w:eastAsia="宋体" w:cs="宋体"/>
        </w:rPr>
      </w:r>
      <w:r/>
    </w:p>
    <w:p>
      <w:pPr>
        <w:pStyle w:val="919"/>
        <w:ind w:left="0" w:firstLine="470"/>
        <w:rPr>
          <w:rFonts w:ascii="宋体" w:hAnsi="宋体" w:eastAsia="宋体" w:cs="仿宋"/>
          <w:spacing w:val="-3"/>
          <w:sz w:val="24"/>
          <w:szCs w:val="24"/>
        </w:rPr>
      </w:pPr>
      <w:r/>
      <w:bookmarkStart w:id="5"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5"/>
      <w:r>
        <w:rPr>
          <w:rFonts w:ascii="宋体" w:hAnsi="宋体" w:eastAsia="宋体" w:cs="仿宋"/>
          <w:spacing w:val="-3"/>
          <w:sz w:val="24"/>
          <w:szCs w:val="24"/>
        </w:rPr>
      </w:r>
      <w:r/>
    </w:p>
    <w:p>
      <w:pPr>
        <w:pStyle w:val="874"/>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rPr>
          <w:rFonts w:cs="仿宋"/>
          <w:b/>
          <w:bCs/>
          <w:spacing w:val="-3"/>
          <w:sz w:val="24"/>
          <w:szCs w:val="24"/>
        </w:rPr>
      </w:r>
      <w:r/>
    </w:p>
    <w:p>
      <w:pPr>
        <w:pStyle w:val="874"/>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rPr>
          <w:rFonts w:cs="仿宋"/>
          <w:spacing w:val="-3"/>
          <w:sz w:val="24"/>
          <w:szCs w:val="24"/>
        </w:rPr>
      </w:r>
      <w:r/>
    </w:p>
    <w:p>
      <w:pPr>
        <w:pStyle w:val="874"/>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rPr>
          <w:rFonts w:cs="仿宋"/>
          <w:b/>
          <w:bCs/>
          <w:spacing w:val="-3"/>
          <w:sz w:val="24"/>
          <w:szCs w:val="24"/>
        </w:rPr>
      </w:r>
      <w:r/>
    </w:p>
    <w:p>
      <w:pPr>
        <w:pStyle w:val="874"/>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rPr>
          <w:rFonts w:cs="仿宋"/>
          <w:spacing w:val="-3"/>
          <w:sz w:val="24"/>
          <w:szCs w:val="24"/>
        </w:rPr>
      </w:r>
      <w:r/>
    </w:p>
    <w:p>
      <w:pPr>
        <w:pStyle w:val="874"/>
        <w:ind w:firstLine="468"/>
        <w:rPr>
          <w:rFonts w:cs="仿宋"/>
          <w:spacing w:val="-3"/>
          <w:sz w:val="24"/>
          <w:szCs w:val="24"/>
        </w:rPr>
      </w:pPr>
      <w:r>
        <w:rPr>
          <w:rFonts w:cs="仿宋"/>
          <w:spacing w:val="-3"/>
          <w:sz w:val="24"/>
          <w:szCs w:val="24"/>
        </w:rPr>
        <w:t xml:space="preserve">2.2“服务”指本招标文件中所述相关服务。</w:t>
      </w:r>
      <w:r>
        <w:rPr>
          <w:rFonts w:cs="仿宋"/>
          <w:spacing w:val="-3"/>
          <w:sz w:val="24"/>
          <w:szCs w:val="24"/>
        </w:rPr>
      </w:r>
      <w:r/>
    </w:p>
    <w:p>
      <w:pPr>
        <w:pStyle w:val="874"/>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rPr>
          <w:rFonts w:cs="仿宋"/>
          <w:spacing w:val="-3"/>
          <w:sz w:val="24"/>
          <w:szCs w:val="24"/>
        </w:rPr>
      </w:r>
      <w:r/>
    </w:p>
    <w:p>
      <w:pPr>
        <w:pStyle w:val="874"/>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rPr>
          <w:rFonts w:cs="仿宋"/>
          <w:b/>
          <w:bCs/>
          <w:spacing w:val="-3"/>
          <w:sz w:val="24"/>
          <w:szCs w:val="24"/>
        </w:rPr>
      </w:r>
      <w:r/>
    </w:p>
    <w:p>
      <w:pPr>
        <w:pStyle w:val="874"/>
        <w:ind w:firstLine="468"/>
        <w:rPr>
          <w:rFonts w:cs="仿宋"/>
          <w:spacing w:val="-3"/>
          <w:sz w:val="24"/>
          <w:szCs w:val="24"/>
        </w:rPr>
      </w:pPr>
      <w:r/>
      <w:bookmarkStart w:id="6" w:name="_Toc6915"/>
      <w:r>
        <w:rPr>
          <w:rFonts w:cs="仿宋"/>
          <w:spacing w:val="-3"/>
          <w:sz w:val="24"/>
          <w:szCs w:val="24"/>
        </w:rPr>
        <w:t xml:space="preserve">3.1中小企业政策</w:t>
      </w:r>
      <w:r>
        <w:rPr>
          <w:rFonts w:cs="仿宋"/>
          <w:spacing w:val="-3"/>
          <w:sz w:val="24"/>
          <w:szCs w:val="24"/>
        </w:rPr>
      </w:r>
      <w:r/>
    </w:p>
    <w:p>
      <w:pPr>
        <w:pStyle w:val="874"/>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rPr>
          <w:rFonts w:cs="仿宋"/>
          <w:spacing w:val="-3"/>
          <w:sz w:val="24"/>
          <w:szCs w:val="24"/>
        </w:rPr>
      </w:r>
      <w:r/>
    </w:p>
    <w:p>
      <w:pPr>
        <w:pStyle w:val="874"/>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rPr>
          <w:rFonts w:cs="仿宋"/>
          <w:spacing w:val="-3"/>
          <w:sz w:val="24"/>
          <w:szCs w:val="24"/>
        </w:rPr>
      </w:r>
      <w:r/>
    </w:p>
    <w:p>
      <w:pPr>
        <w:pStyle w:val="874"/>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rPr>
          <w:rFonts w:cs="仿宋"/>
          <w:spacing w:val="-3"/>
          <w:sz w:val="24"/>
          <w:szCs w:val="24"/>
        </w:rPr>
      </w:r>
      <w:r/>
    </w:p>
    <w:p>
      <w:pPr>
        <w:pStyle w:val="874"/>
        <w:ind w:firstLine="468"/>
        <w:rPr>
          <w:rFonts w:cs="仿宋"/>
          <w:spacing w:val="-3"/>
          <w:sz w:val="24"/>
          <w:szCs w:val="24"/>
        </w:rPr>
      </w:pPr>
      <w:r>
        <w:rPr>
          <w:rFonts w:cs="仿宋"/>
          <w:spacing w:val="-3"/>
          <w:sz w:val="24"/>
          <w:szCs w:val="24"/>
          <w:lang w:val="en-US"/>
        </w:rPr>
        <w:t xml:space="preserve">3.2</w:t>
      </w:r>
      <w:r>
        <w:rPr>
          <w:rFonts w:hint="eastAsia" w:cs="仿宋"/>
          <w:spacing w:val="-3"/>
          <w:sz w:val="24"/>
          <w:szCs w:val="24"/>
        </w:rPr>
        <w:t xml:space="preserve">未按要求提供相关材料的，不享受相关政策。</w:t>
      </w:r>
      <w:r>
        <w:rPr>
          <w:rFonts w:cs="仿宋"/>
          <w:spacing w:val="-3"/>
          <w:sz w:val="24"/>
          <w:szCs w:val="24"/>
        </w:rPr>
      </w:r>
      <w:r/>
    </w:p>
    <w:p>
      <w:pPr>
        <w:pStyle w:val="874"/>
        <w:ind w:firstLine="468"/>
        <w:rPr>
          <w:rFonts w:cs="仿宋"/>
          <w:spacing w:val="-3"/>
          <w:sz w:val="24"/>
          <w:szCs w:val="24"/>
        </w:rPr>
      </w:pPr>
      <w:r>
        <w:rPr>
          <w:rFonts w:cs="仿宋"/>
          <w:spacing w:val="-3"/>
          <w:sz w:val="24"/>
          <w:szCs w:val="24"/>
        </w:rPr>
        <w:t xml:space="preserve">3.</w:t>
      </w:r>
      <w:r>
        <w:rPr>
          <w:rFonts w:cs="仿宋"/>
          <w:spacing w:val="-3"/>
          <w:sz w:val="24"/>
          <w:szCs w:val="24"/>
          <w:lang w:val="en-US"/>
        </w:rPr>
        <w:t xml:space="preserve">3本项目采购标的对应的中小企业划分标准所属行业为：</w:t>
      </w:r>
      <w:r>
        <w:rPr>
          <w:rFonts w:hint="eastAsia" w:cs="仿宋"/>
          <w:b/>
          <w:spacing w:val="-3"/>
          <w:sz w:val="24"/>
          <w:szCs w:val="24"/>
          <w:lang w:val="en-US"/>
        </w:rPr>
        <w:t xml:space="preserve">租赁和</w:t>
      </w:r>
      <w:r>
        <w:rPr>
          <w:rFonts w:cs="仿宋"/>
          <w:b/>
          <w:spacing w:val="-3"/>
          <w:sz w:val="24"/>
          <w:szCs w:val="24"/>
          <w:lang w:val="en-US"/>
        </w:rPr>
        <w:t xml:space="preserve">商务服务业</w:t>
      </w:r>
      <w:r>
        <w:rPr>
          <w:rFonts w:hint="eastAsia" w:cs="仿宋"/>
          <w:spacing w:val="-3"/>
          <w:sz w:val="24"/>
          <w:szCs w:val="24"/>
          <w:lang w:val="en-US"/>
        </w:rPr>
        <w:t xml:space="preserve">。</w:t>
      </w:r>
      <w:r>
        <w:rPr>
          <w:rFonts w:cs="仿宋"/>
          <w:spacing w:val="-3"/>
          <w:sz w:val="24"/>
          <w:szCs w:val="24"/>
        </w:rPr>
      </w:r>
      <w:r/>
    </w:p>
    <w:p>
      <w:pPr>
        <w:pStyle w:val="91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6"/>
      <w:r>
        <w:rPr>
          <w:rFonts w:ascii="宋体" w:hAnsi="宋体" w:eastAsia="宋体" w:cs="仿宋"/>
          <w:spacing w:val="-3"/>
          <w:sz w:val="24"/>
          <w:szCs w:val="24"/>
        </w:rPr>
      </w:r>
      <w:r/>
    </w:p>
    <w:p>
      <w:pPr>
        <w:pStyle w:val="874"/>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rPr>
          <w:rFonts w:cs="仿宋"/>
          <w:b/>
          <w:bCs/>
          <w:spacing w:val="-3"/>
          <w:sz w:val="24"/>
          <w:szCs w:val="24"/>
        </w:rPr>
      </w:r>
      <w:r/>
    </w:p>
    <w:p>
      <w:pPr>
        <w:pStyle w:val="874"/>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、付款条件、评标方法、评标标准、无效投标和废标条款、附件等。</w:t>
      </w:r>
      <w:r>
        <w:rPr>
          <w:rFonts w:cs="仿宋"/>
          <w:spacing w:val="-3"/>
          <w:sz w:val="24"/>
          <w:szCs w:val="24"/>
        </w:rPr>
      </w:r>
      <w:r/>
    </w:p>
    <w:p>
      <w:pPr>
        <w:pStyle w:val="874"/>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rPr>
          <w:rFonts w:cs="仿宋"/>
          <w:spacing w:val="-3"/>
          <w:sz w:val="24"/>
          <w:szCs w:val="24"/>
        </w:rPr>
      </w:r>
      <w:r/>
    </w:p>
    <w:p>
      <w:pPr>
        <w:pStyle w:val="874"/>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rPr>
          <w:rFonts w:cs="仿宋"/>
          <w:spacing w:val="-3"/>
          <w:sz w:val="24"/>
          <w:szCs w:val="24"/>
        </w:rPr>
      </w:r>
      <w:r/>
    </w:p>
    <w:p>
      <w:pPr>
        <w:pStyle w:val="874"/>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rPr>
          <w:rFonts w:cs="仿宋"/>
          <w:b/>
          <w:sz w:val="24"/>
          <w:szCs w:val="24"/>
        </w:rPr>
      </w:r>
      <w:r/>
    </w:p>
    <w:p>
      <w:pPr>
        <w:pStyle w:val="874"/>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rPr>
          <w:rFonts w:cs="仿宋"/>
          <w:spacing w:val="-3"/>
          <w:sz w:val="24"/>
          <w:szCs w:val="24"/>
          <w:lang w:val="en-US"/>
        </w:rPr>
      </w:r>
      <w:r/>
    </w:p>
    <w:p>
      <w:pPr>
        <w:pStyle w:val="874"/>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rPr>
          <w:rFonts w:cs="仿宋"/>
          <w:spacing w:val="-3"/>
          <w:sz w:val="24"/>
          <w:szCs w:val="24"/>
          <w:lang w:val="en-US"/>
        </w:rPr>
      </w:r>
      <w:r/>
    </w:p>
    <w:p>
      <w:pPr>
        <w:pStyle w:val="874"/>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rPr>
          <w:rFonts w:cs="仿宋"/>
          <w:spacing w:val="-3"/>
          <w:sz w:val="24"/>
          <w:szCs w:val="24"/>
          <w:lang w:val="en-US"/>
        </w:rPr>
      </w:r>
      <w:r/>
    </w:p>
    <w:p>
      <w:pPr>
        <w:pStyle w:val="919"/>
        <w:ind w:left="0" w:firstLine="482"/>
        <w:tabs>
          <w:tab w:val="left" w:pos="1058" w:leader="none"/>
        </w:tabs>
        <w:rPr>
          <w:rFonts w:ascii="宋体" w:hAnsi="宋体" w:eastAsia="宋体" w:cs="仿宋"/>
          <w:sz w:val="24"/>
          <w:szCs w:val="24"/>
        </w:rPr>
      </w:pPr>
      <w:r/>
      <w:bookmarkStart w:id="7" w:name="_Toc20513"/>
      <w:r>
        <w:rPr>
          <w:rFonts w:hint="eastAsia" w:ascii="宋体" w:hAnsi="宋体" w:eastAsia="宋体" w:cs="仿宋"/>
          <w:sz w:val="24"/>
          <w:szCs w:val="24"/>
        </w:rPr>
        <w:t xml:space="preserve">三、投标</w:t>
      </w:r>
      <w:bookmarkEnd w:id="7"/>
      <w:r>
        <w:rPr>
          <w:rFonts w:ascii="宋体" w:hAnsi="宋体" w:eastAsia="宋体" w:cs="仿宋"/>
          <w:sz w:val="24"/>
          <w:szCs w:val="24"/>
        </w:rPr>
      </w:r>
      <w:r/>
    </w:p>
    <w:p>
      <w:pPr>
        <w:pStyle w:val="874"/>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rPr>
          <w:rFonts w:cs="仿宋"/>
          <w:b/>
          <w:sz w:val="24"/>
          <w:szCs w:val="24"/>
        </w:rPr>
      </w:r>
      <w:r/>
    </w:p>
    <w:p>
      <w:pPr>
        <w:pStyle w:val="874"/>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rPr>
          <w:rFonts w:cs="仿宋"/>
          <w:spacing w:val="-3"/>
          <w:sz w:val="24"/>
          <w:szCs w:val="24"/>
          <w:lang w:val="en-US"/>
        </w:rPr>
      </w:r>
      <w:r/>
    </w:p>
    <w:p>
      <w:pPr>
        <w:pStyle w:val="874"/>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rPr>
          <w:rFonts w:cs="仿宋"/>
          <w:spacing w:val="-3"/>
          <w:sz w:val="24"/>
          <w:szCs w:val="24"/>
          <w:lang w:val="en-US"/>
        </w:rPr>
      </w:r>
      <w:r/>
    </w:p>
    <w:p>
      <w:pPr>
        <w:pStyle w:val="874"/>
        <w:ind w:firstLine="468"/>
        <w:rPr>
          <w:rFonts w:cs="仿宋"/>
          <w:spacing w:val="-3"/>
          <w:sz w:val="24"/>
          <w:szCs w:val="24"/>
          <w:lang w:val="en-US"/>
        </w:rPr>
      </w:pPr>
      <w:r>
        <w:rPr>
          <w:rFonts w:cs="仿宋"/>
          <w:spacing w:val="-3"/>
          <w:sz w:val="24"/>
          <w:szCs w:val="24"/>
          <w:lang w:val="en-US"/>
        </w:rPr>
        <w:t xml:space="preserve">6.3投标人应用人民币报价。</w:t>
      </w:r>
      <w:r>
        <w:rPr>
          <w:rFonts w:cs="仿宋"/>
          <w:spacing w:val="-3"/>
          <w:sz w:val="24"/>
          <w:szCs w:val="24"/>
          <w:lang w:val="en-US"/>
        </w:rPr>
      </w:r>
      <w:r/>
    </w:p>
    <w:p>
      <w:pPr>
        <w:pStyle w:val="874"/>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rPr>
          <w:rFonts w:cs="仿宋"/>
          <w:spacing w:val="-3"/>
          <w:sz w:val="24"/>
          <w:szCs w:val="24"/>
          <w:lang w:val="en-US"/>
        </w:rPr>
      </w:r>
      <w:r/>
    </w:p>
    <w:p>
      <w:pPr>
        <w:pStyle w:val="874"/>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rPr>
          <w:rFonts w:cs="仿宋"/>
          <w:spacing w:val="-3"/>
          <w:sz w:val="24"/>
          <w:szCs w:val="24"/>
          <w:lang w:val="en-US"/>
        </w:rPr>
      </w:r>
      <w:r/>
    </w:p>
    <w:p>
      <w:pPr>
        <w:pStyle w:val="874"/>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rPr>
          <w:rFonts w:cs="仿宋"/>
          <w:spacing w:val="-3"/>
          <w:sz w:val="24"/>
          <w:szCs w:val="24"/>
          <w:lang w:val="en-US"/>
        </w:rPr>
      </w:r>
      <w:r/>
    </w:p>
    <w:p>
      <w:pPr>
        <w:pStyle w:val="874"/>
        <w:numPr>
          <w:ilvl w:val="0"/>
          <w:numId w:val="4"/>
        </w:numPr>
        <w:ind w:firstLine="482"/>
        <w:spacing w:before="22"/>
        <w:rPr>
          <w:rFonts w:cs="仿宋"/>
          <w:b/>
          <w:sz w:val="24"/>
          <w:szCs w:val="24"/>
        </w:rPr>
      </w:pPr>
      <w:r>
        <w:rPr>
          <w:rFonts w:hint="eastAsia" w:cs="仿宋"/>
          <w:b/>
          <w:sz w:val="24"/>
          <w:szCs w:val="24"/>
        </w:rPr>
        <w:t xml:space="preserve">联合投标</w:t>
      </w:r>
      <w:r>
        <w:rPr>
          <w:rFonts w:cs="仿宋"/>
          <w:b/>
          <w:sz w:val="24"/>
          <w:szCs w:val="24"/>
        </w:rPr>
      </w:r>
      <w:r/>
    </w:p>
    <w:p>
      <w:pPr>
        <w:pStyle w:val="874"/>
        <w:ind w:firstLine="482"/>
        <w:spacing w:before="22"/>
        <w:rPr>
          <w:rFonts w:cs="仿宋"/>
          <w:spacing w:val="-3"/>
          <w:sz w:val="24"/>
          <w:szCs w:val="24"/>
          <w:lang w:val="en-US"/>
        </w:rPr>
      </w:pPr>
      <w:r>
        <w:rPr>
          <w:rFonts w:hint="eastAsia" w:cs="仿宋"/>
          <w:b/>
          <w:sz w:val="24"/>
          <w:szCs w:val="24"/>
        </w:rPr>
        <w:t xml:space="preserve">本项目不采用。</w:t>
      </w:r>
      <w:r>
        <w:rPr>
          <w:rFonts w:cs="仿宋"/>
          <w:spacing w:val="-3"/>
          <w:sz w:val="24"/>
          <w:szCs w:val="24"/>
          <w:lang w:val="en-US"/>
        </w:rPr>
      </w:r>
      <w:r/>
    </w:p>
    <w:p>
      <w:pPr>
        <w:pStyle w:val="874"/>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rPr>
          <w:rFonts w:cs="仿宋"/>
          <w:b/>
          <w:sz w:val="24"/>
          <w:szCs w:val="24"/>
        </w:rPr>
      </w:r>
      <w:r/>
    </w:p>
    <w:p>
      <w:pPr>
        <w:pStyle w:val="874"/>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rPr>
          <w:rFonts w:cs="仿宋"/>
          <w:spacing w:val="-3"/>
          <w:sz w:val="24"/>
          <w:szCs w:val="24"/>
          <w:lang w:val="en-US"/>
        </w:rPr>
      </w:r>
      <w:r/>
    </w:p>
    <w:p>
      <w:pPr>
        <w:pStyle w:val="874"/>
        <w:ind w:firstLine="468"/>
        <w:rPr>
          <w:rFonts w:cs="仿宋"/>
          <w:spacing w:val="-3"/>
          <w:sz w:val="24"/>
          <w:szCs w:val="24"/>
          <w:lang w:val="en-US"/>
        </w:rPr>
      </w:pPr>
      <w:r>
        <w:rPr>
          <w:rFonts w:cs="仿宋"/>
          <w:spacing w:val="-3"/>
          <w:sz w:val="24"/>
          <w:szCs w:val="24"/>
          <w:lang w:val="en-US"/>
        </w:rPr>
        <w:t xml:space="preserve">8.2本项目招标代理费以预算金额为基础，参照江苏省招标投标协会《江苏省招标代理服务收费的指导意见》（</w:t>
      </w:r>
      <w:r>
        <w:rPr>
          <w:rFonts w:hint="eastAsia" w:cs="仿宋"/>
          <w:spacing w:val="-3"/>
          <w:sz w:val="24"/>
          <w:szCs w:val="24"/>
          <w:lang w:val="en-US"/>
        </w:rPr>
        <w:t xml:space="preserve">苏招协〔</w:t>
      </w:r>
      <w:r>
        <w:rPr>
          <w:rFonts w:cs="仿宋"/>
          <w:spacing w:val="-3"/>
          <w:sz w:val="24"/>
          <w:szCs w:val="24"/>
          <w:lang w:val="en-US"/>
        </w:rPr>
        <w:t xml:space="preserve">2022〕002号文）计费标准*70%计取，</w:t>
      </w:r>
      <w:r>
        <w:rPr>
          <w:rFonts w:hint="eastAsia" w:cs="仿宋"/>
          <w:spacing w:val="-3"/>
          <w:sz w:val="24"/>
          <w:szCs w:val="24"/>
          <w:lang w:val="en-US"/>
        </w:rPr>
        <w:t xml:space="preserve">中标人支付代理服务费</w:t>
      </w:r>
      <w:r>
        <w:rPr>
          <w:rFonts w:cs="仿宋"/>
          <w:spacing w:val="-3"/>
          <w:sz w:val="24"/>
          <w:szCs w:val="24"/>
          <w:lang w:val="en-US"/>
        </w:rPr>
        <w:t xml:space="preserve">1.435</w:t>
      </w:r>
      <w:r>
        <w:rPr>
          <w:rFonts w:hint="eastAsia" w:cs="仿宋"/>
          <w:spacing w:val="-3"/>
          <w:sz w:val="24"/>
          <w:szCs w:val="24"/>
          <w:lang w:val="en-US"/>
        </w:rPr>
        <w:t xml:space="preserve">万元</w:t>
      </w:r>
      <w:r>
        <w:rPr>
          <w:rFonts w:cs="仿宋"/>
          <w:spacing w:val="-3"/>
          <w:sz w:val="24"/>
          <w:szCs w:val="24"/>
          <w:lang w:val="en-US"/>
        </w:rPr>
        <w:t xml:space="preserve">。</w:t>
      </w:r>
      <w:r>
        <w:rPr>
          <w:rFonts w:cs="仿宋"/>
          <w:spacing w:val="-3"/>
          <w:sz w:val="24"/>
          <w:szCs w:val="24"/>
          <w:lang w:val="en-US"/>
        </w:rPr>
      </w:r>
      <w:r/>
    </w:p>
    <w:p>
      <w:pPr>
        <w:pStyle w:val="874"/>
        <w:ind w:firstLine="468"/>
        <w:rPr>
          <w:rFonts w:cs="仿宋"/>
          <w:spacing w:val="-3"/>
          <w:sz w:val="24"/>
          <w:szCs w:val="24"/>
          <w:lang w:val="en-US"/>
        </w:rPr>
      </w:pPr>
      <w:r>
        <w:rPr>
          <w:rFonts w:cs="仿宋"/>
          <w:spacing w:val="-3"/>
          <w:sz w:val="24"/>
          <w:szCs w:val="24"/>
          <w:lang w:val="en-US"/>
        </w:rPr>
        <w:t xml:space="preserve">约定以上费用由中标人领取中标通知书时支付至以下账号</w:t>
      </w:r>
      <w:r>
        <w:rPr>
          <w:rFonts w:hint="eastAsia" w:cs="仿宋"/>
          <w:spacing w:val="-3"/>
          <w:sz w:val="24"/>
          <w:szCs w:val="24"/>
          <w:lang w:val="en-US"/>
        </w:rPr>
        <w:t xml:space="preserve">：</w:t>
      </w:r>
      <w:r>
        <w:rPr>
          <w:rFonts w:cs="仿宋"/>
          <w:spacing w:val="-3"/>
          <w:sz w:val="24"/>
          <w:szCs w:val="24"/>
          <w:lang w:val="en-US"/>
        </w:rPr>
      </w:r>
      <w:r/>
    </w:p>
    <w:p>
      <w:pPr>
        <w:pStyle w:val="874"/>
        <w:ind w:firstLine="468"/>
        <w:rPr>
          <w:rFonts w:cs="仿宋"/>
          <w:spacing w:val="-3"/>
          <w:sz w:val="24"/>
          <w:szCs w:val="24"/>
          <w:lang w:val="en-US"/>
        </w:rPr>
      </w:pPr>
      <w:r>
        <w:rPr>
          <w:rFonts w:hint="eastAsia" w:cs="仿宋"/>
          <w:spacing w:val="-3"/>
          <w:sz w:val="24"/>
          <w:szCs w:val="24"/>
          <w:lang w:val="en-US"/>
        </w:rPr>
        <w:t xml:space="preserve">单位名称：南京江审咨询有限公司</w:t>
      </w:r>
      <w:r>
        <w:rPr>
          <w:rFonts w:cs="仿宋"/>
          <w:spacing w:val="-3"/>
          <w:sz w:val="24"/>
          <w:szCs w:val="24"/>
          <w:lang w:val="en-US"/>
        </w:rPr>
      </w:r>
      <w:r/>
    </w:p>
    <w:p>
      <w:pPr>
        <w:pStyle w:val="874"/>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72010122002399613</w:t>
      </w:r>
      <w:r>
        <w:rPr>
          <w:rFonts w:cs="仿宋"/>
          <w:spacing w:val="-3"/>
          <w:sz w:val="24"/>
          <w:szCs w:val="24"/>
          <w:lang w:val="en-US"/>
        </w:rPr>
      </w:r>
      <w:r/>
    </w:p>
    <w:p>
      <w:pPr>
        <w:pStyle w:val="874"/>
        <w:ind w:firstLine="468"/>
        <w:rPr>
          <w:rFonts w:cs="仿宋"/>
          <w:spacing w:val="-3"/>
          <w:sz w:val="24"/>
          <w:szCs w:val="24"/>
          <w:lang w:val="en-US"/>
        </w:rPr>
      </w:pPr>
      <w:r>
        <w:rPr>
          <w:rFonts w:hint="eastAsia" w:cs="仿宋"/>
          <w:spacing w:val="-3"/>
          <w:sz w:val="24"/>
          <w:szCs w:val="24"/>
          <w:lang w:val="en-US"/>
        </w:rPr>
        <w:t xml:space="preserve">开户行：宁波银行南京分行</w:t>
      </w:r>
      <w:r>
        <w:rPr>
          <w:rFonts w:cs="仿宋"/>
          <w:spacing w:val="-3"/>
          <w:sz w:val="24"/>
          <w:szCs w:val="24"/>
          <w:lang w:val="en-US"/>
        </w:rPr>
      </w:r>
      <w:r/>
    </w:p>
    <w:p>
      <w:pPr>
        <w:pStyle w:val="874"/>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rPr>
          <w:rFonts w:cs="仿宋"/>
          <w:b/>
          <w:sz w:val="24"/>
          <w:szCs w:val="24"/>
        </w:rPr>
      </w:r>
      <w:r/>
    </w:p>
    <w:p>
      <w:pPr>
        <w:pStyle w:val="115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投标人应当根据招标文件要求编制投标文件，投标文件应对招标文件提出的要求和条件作出实质性响应。</w:t>
      </w:r>
      <w:r>
        <w:rPr>
          <w:rFonts w:cs="仿宋"/>
          <w:sz w:val="24"/>
          <w:szCs w:val="24"/>
        </w:rPr>
      </w:r>
      <w:r/>
    </w:p>
    <w:p>
      <w:pPr>
        <w:pStyle w:val="115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rPr>
          <w:rFonts w:cs="仿宋"/>
          <w:sz w:val="24"/>
          <w:szCs w:val="24"/>
        </w:rPr>
      </w:r>
      <w:r/>
    </w:p>
    <w:p>
      <w:pPr>
        <w:pStyle w:val="874"/>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rPr>
          <w:rFonts w:cs="仿宋"/>
          <w:spacing w:val="-3"/>
          <w:sz w:val="24"/>
          <w:szCs w:val="24"/>
          <w:lang w:val="en-US"/>
        </w:rPr>
      </w:r>
      <w:r/>
    </w:p>
    <w:p>
      <w:pPr>
        <w:pStyle w:val="115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rPr>
          <w:rFonts w:cs="仿宋"/>
          <w:b/>
          <w:sz w:val="24"/>
          <w:szCs w:val="24"/>
        </w:rPr>
      </w:r>
      <w:r/>
    </w:p>
    <w:p>
      <w:pPr>
        <w:pStyle w:val="874"/>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rPr>
          <w:rFonts w:cs="仿宋"/>
          <w:spacing w:val="-3"/>
          <w:sz w:val="24"/>
          <w:szCs w:val="24"/>
          <w:lang w:val="en-US"/>
        </w:rPr>
      </w:r>
      <w:r/>
    </w:p>
    <w:p>
      <w:pPr>
        <w:pStyle w:val="874"/>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rPr>
          <w:rFonts w:cs="仿宋"/>
          <w:spacing w:val="-3"/>
          <w:sz w:val="24"/>
          <w:szCs w:val="24"/>
          <w:lang w:val="en-US"/>
        </w:rPr>
      </w:r>
      <w:r/>
    </w:p>
    <w:p>
      <w:pPr>
        <w:pStyle w:val="874"/>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rPr>
          <w:rFonts w:cs="仿宋"/>
          <w:spacing w:val="-3"/>
          <w:sz w:val="24"/>
          <w:szCs w:val="24"/>
          <w:lang w:val="en-US"/>
        </w:rPr>
      </w:r>
      <w:r/>
    </w:p>
    <w:p>
      <w:pPr>
        <w:pStyle w:val="874"/>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rPr>
          <w:rFonts w:cs="仿宋"/>
          <w:spacing w:val="-3"/>
          <w:sz w:val="24"/>
          <w:szCs w:val="24"/>
          <w:lang w:val="en-US"/>
        </w:rPr>
      </w:r>
      <w:r/>
    </w:p>
    <w:p>
      <w:pPr>
        <w:pStyle w:val="874"/>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rPr>
          <w:rFonts w:cs="仿宋"/>
          <w:spacing w:val="-3"/>
          <w:sz w:val="24"/>
          <w:szCs w:val="24"/>
          <w:lang w:val="en-US"/>
        </w:rPr>
      </w:r>
      <w:r/>
    </w:p>
    <w:p>
      <w:pPr>
        <w:pStyle w:val="115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rPr>
          <w:bCs/>
          <w:sz w:val="24"/>
          <w:szCs w:val="24"/>
          <w:lang w:eastAsia="zh-CN"/>
        </w:rPr>
      </w:r>
      <w:r/>
    </w:p>
    <w:p>
      <w:pPr>
        <w:pStyle w:val="874"/>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rPr>
          <w:rFonts w:cs="仿宋"/>
          <w:spacing w:val="-3"/>
          <w:sz w:val="24"/>
          <w:szCs w:val="24"/>
          <w:lang w:val="en-US"/>
        </w:rPr>
      </w:r>
      <w:r/>
    </w:p>
    <w:p>
      <w:pPr>
        <w:pStyle w:val="874"/>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完全响应承诺书；</w:t>
      </w:r>
      <w:r>
        <w:rPr>
          <w:rFonts w:cs="仿宋"/>
          <w:spacing w:val="-3"/>
          <w:sz w:val="24"/>
          <w:szCs w:val="24"/>
          <w:lang w:val="en-US"/>
        </w:rPr>
      </w:r>
      <w:r/>
    </w:p>
    <w:p>
      <w:pPr>
        <w:pStyle w:val="115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rPr>
          <w:bCs/>
          <w:spacing w:val="-1"/>
          <w:sz w:val="24"/>
          <w:szCs w:val="24"/>
          <w:lang w:val="en-US" w:eastAsia="zh-CN"/>
        </w:rPr>
      </w:r>
      <w:r/>
    </w:p>
    <w:p>
      <w:pPr>
        <w:pStyle w:val="115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《商务条款偏离表》；</w:t>
      </w:r>
      <w:r>
        <w:rPr>
          <w:bCs/>
          <w:spacing w:val="-1"/>
          <w:sz w:val="24"/>
          <w:szCs w:val="24"/>
          <w:lang w:val="en-US" w:eastAsia="zh-CN"/>
        </w:rPr>
      </w:r>
      <w:r/>
    </w:p>
    <w:p>
      <w:pPr>
        <w:pStyle w:val="115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rPr>
          <w:bCs/>
          <w:spacing w:val="-1"/>
          <w:sz w:val="24"/>
          <w:szCs w:val="24"/>
          <w:lang w:eastAsia="zh-CN"/>
        </w:rPr>
      </w:r>
      <w:r/>
    </w:p>
    <w:p>
      <w:pPr>
        <w:pStyle w:val="115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rPr>
          <w:bCs/>
          <w:spacing w:val="-1"/>
          <w:sz w:val="24"/>
          <w:szCs w:val="24"/>
          <w:lang w:val="en-US" w:eastAsia="zh-CN"/>
        </w:rPr>
      </w:r>
      <w:r/>
    </w:p>
    <w:p>
      <w:pPr>
        <w:pStyle w:val="115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rPr>
          <w:rFonts w:cs="仿宋"/>
          <w:bCs/>
          <w:spacing w:val="-1"/>
          <w:sz w:val="24"/>
          <w:szCs w:val="24"/>
          <w:lang w:val="en-US"/>
        </w:rPr>
      </w:r>
      <w:r/>
    </w:p>
    <w:p>
      <w:pPr>
        <w:pStyle w:val="115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rPr>
          <w:rFonts w:cs="仿宋"/>
          <w:bCs/>
          <w:spacing w:val="-1"/>
          <w:sz w:val="24"/>
          <w:szCs w:val="24"/>
          <w:lang w:val="en-US"/>
        </w:rPr>
      </w:r>
      <w:r/>
    </w:p>
    <w:p>
      <w:pPr>
        <w:pStyle w:val="115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rPr>
          <w:rFonts w:cs="仿宋"/>
          <w:bCs/>
          <w:spacing w:val="-1"/>
          <w:sz w:val="24"/>
          <w:szCs w:val="24"/>
          <w:lang w:val="en-US"/>
        </w:rPr>
      </w:r>
      <w:r/>
    </w:p>
    <w:p>
      <w:pPr>
        <w:pStyle w:val="115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rPr>
          <w:rFonts w:cs="仿宋"/>
          <w:spacing w:val="-1"/>
          <w:sz w:val="24"/>
          <w:szCs w:val="24"/>
          <w:lang w:val="en-US"/>
        </w:rPr>
      </w:r>
      <w:r/>
    </w:p>
    <w:p>
      <w:pPr>
        <w:pStyle w:val="115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rPr>
          <w:rFonts w:cs="仿宋"/>
          <w:spacing w:val="-1"/>
          <w:sz w:val="24"/>
          <w:szCs w:val="24"/>
          <w:lang w:val="en-US"/>
        </w:rPr>
      </w:r>
      <w:r/>
    </w:p>
    <w:p>
      <w:pPr>
        <w:pStyle w:val="115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2）★《技术条款偏离表》；</w:t>
      </w:r>
      <w:r>
        <w:rPr>
          <w:rFonts w:cs="仿宋"/>
          <w:spacing w:val="-1"/>
          <w:sz w:val="24"/>
          <w:szCs w:val="24"/>
          <w:lang w:val="en-US"/>
        </w:rPr>
      </w:r>
      <w:r/>
    </w:p>
    <w:p>
      <w:pPr>
        <w:pStyle w:val="115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rPr>
          <w:rFonts w:cs="仿宋"/>
          <w:spacing w:val="-1"/>
          <w:sz w:val="24"/>
          <w:szCs w:val="24"/>
          <w:lang w:val="en-US"/>
        </w:rPr>
      </w:r>
      <w:r/>
    </w:p>
    <w:p>
      <w:pPr>
        <w:pStyle w:val="874"/>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rPr>
          <w:rFonts w:cs="仿宋"/>
          <w:b/>
          <w:sz w:val="24"/>
          <w:szCs w:val="24"/>
        </w:rPr>
      </w:r>
      <w:r/>
    </w:p>
    <w:p>
      <w:pPr>
        <w:pStyle w:val="874"/>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rPr>
          <w:rFonts w:cs="仿宋"/>
          <w:b/>
          <w:sz w:val="24"/>
          <w:szCs w:val="24"/>
        </w:rPr>
      </w:r>
      <w:r/>
    </w:p>
    <w:p>
      <w:pPr>
        <w:pStyle w:val="874"/>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rPr>
          <w:rFonts w:cs="仿宋"/>
          <w:sz w:val="24"/>
          <w:szCs w:val="24"/>
        </w:rPr>
      </w:r>
      <w:r/>
    </w:p>
    <w:p>
      <w:pPr>
        <w:pStyle w:val="874"/>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rPr>
          <w:rFonts w:cs="仿宋"/>
          <w:b/>
          <w:bCs/>
          <w:sz w:val="24"/>
          <w:szCs w:val="24"/>
        </w:rPr>
      </w:r>
      <w:r/>
    </w:p>
    <w:p>
      <w:pPr>
        <w:pStyle w:val="874"/>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rPr>
          <w:rFonts w:cs="仿宋"/>
          <w:sz w:val="24"/>
          <w:szCs w:val="24"/>
        </w:rPr>
      </w:r>
      <w:r/>
    </w:p>
    <w:p>
      <w:pPr>
        <w:pStyle w:val="874"/>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rPr>
          <w:rFonts w:cs="仿宋"/>
          <w:b/>
          <w:sz w:val="24"/>
          <w:szCs w:val="24"/>
        </w:rPr>
      </w:r>
      <w:r/>
    </w:p>
    <w:p>
      <w:pPr>
        <w:pStyle w:val="115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rPr>
          <w:rFonts w:cs="仿宋"/>
          <w:spacing w:val="-3"/>
          <w:sz w:val="24"/>
          <w:szCs w:val="24"/>
          <w:lang w:val="en-US"/>
        </w:rPr>
      </w:r>
      <w:r/>
    </w:p>
    <w:p>
      <w:pPr>
        <w:pStyle w:val="93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rPr>
          <w:rFonts w:cs="仿宋"/>
          <w:b/>
          <w:sz w:val="24"/>
          <w:szCs w:val="24"/>
        </w:rPr>
      </w:r>
      <w:r/>
    </w:p>
    <w:p>
      <w:pPr>
        <w:pStyle w:val="874"/>
        <w:ind w:firstLine="468"/>
        <w:rPr>
          <w:rFonts w:cs="仿宋"/>
          <w:spacing w:val="-3"/>
          <w:sz w:val="24"/>
          <w:szCs w:val="24"/>
        </w:rPr>
      </w:pPr>
      <w:r>
        <w:rPr>
          <w:rFonts w:hint="eastAsia" w:cs="仿宋"/>
          <w:spacing w:val="-3"/>
          <w:sz w:val="24"/>
          <w:szCs w:val="24"/>
        </w:rPr>
        <w:t xml:space="preserve">本次招标不收取投标保证金。</w:t>
      </w:r>
      <w:r>
        <w:rPr>
          <w:rFonts w:cs="仿宋"/>
          <w:spacing w:val="-3"/>
          <w:sz w:val="24"/>
          <w:szCs w:val="24"/>
        </w:rPr>
      </w:r>
      <w:r/>
    </w:p>
    <w:p>
      <w:pPr>
        <w:pStyle w:val="115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rPr>
          <w:rFonts w:cs="仿宋"/>
          <w:b/>
          <w:sz w:val="24"/>
          <w:szCs w:val="24"/>
        </w:rPr>
      </w:r>
      <w:r/>
    </w:p>
    <w:p>
      <w:pPr>
        <w:pStyle w:val="115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rPr>
          <w:rFonts w:cs="仿宋"/>
          <w:sz w:val="24"/>
          <w:szCs w:val="24"/>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前制作并上传电子投标文件。</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rPr>
          <w:rFonts w:cs="仿宋"/>
          <w:spacing w:val="-3"/>
          <w:sz w:val="24"/>
          <w:szCs w:val="24"/>
          <w:lang w:val="en-US"/>
        </w:rPr>
      </w:r>
      <w:r/>
    </w:p>
    <w:p>
      <w:pPr>
        <w:pStyle w:val="91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rPr>
          <w:rFonts w:ascii="宋体" w:hAnsi="宋体" w:eastAsia="宋体" w:cs="仿宋"/>
          <w:sz w:val="24"/>
          <w:szCs w:val="24"/>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20.1招标代理机构在招标公告中规定的时间和地点组织公开开标。投标人按照《操作手册》规定参加开标活动，并在苏</w:t>
      </w:r>
      <w:r>
        <w:rPr>
          <w:rFonts w:hint="eastAsia" w:cs="仿宋"/>
          <w:spacing w:val="-3"/>
          <w:sz w:val="24"/>
          <w:szCs w:val="24"/>
          <w:lang w:val="en-US"/>
        </w:rPr>
        <w:t xml:space="preserve">采云系统规定的时间内对投标文件进行解密。苏采云系统公布各投标人名称和投标价格。</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采云系统中《开标记录表》公布后</w:t>
      </w:r>
      <w:r>
        <w:rPr>
          <w:rFonts w:cs="仿宋"/>
          <w:spacing w:val="-3"/>
          <w:sz w:val="24"/>
          <w:szCs w:val="24"/>
          <w:lang w:val="en-US"/>
        </w:rPr>
        <w:t xml:space="preserve">5分钟内未提出的，视同认可开标结果。</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rPr>
          <w:rFonts w:cs="仿宋"/>
          <w:b/>
          <w:spacing w:val="-3"/>
          <w:sz w:val="24"/>
          <w:szCs w:val="24"/>
          <w:lang w:val="en-US"/>
        </w:rPr>
      </w:r>
      <w:r/>
    </w:p>
    <w:p>
      <w:pPr>
        <w:pStyle w:val="115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作出澄清或者说明；</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rPr>
          <w:rFonts w:cs="仿宋"/>
          <w:b/>
          <w:spacing w:val="-3"/>
          <w:sz w:val="24"/>
          <w:szCs w:val="24"/>
          <w:lang w:val="en-US"/>
        </w:rPr>
      </w:r>
      <w:r/>
    </w:p>
    <w:p>
      <w:pPr>
        <w:pStyle w:val="115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作出响应。</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作出实质性响应的供应商不足三家情形的，本项目废标。</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废标理由通知所有供应商：</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7根据《关于推动解决政府采购异常低价问题相关工作的通知》苏财购〔</w:t>
      </w:r>
      <w:r>
        <w:rPr>
          <w:rFonts w:cs="仿宋"/>
          <w:spacing w:val="-3"/>
          <w:sz w:val="24"/>
          <w:szCs w:val="24"/>
          <w:lang w:val="en-US"/>
        </w:rPr>
        <w:t xml:space="preserve">2025〕62号的要求，评审委员会应当启动异常低价投标（响应）审查程序的情形包括：</w:t>
      </w:r>
      <w:r>
        <w:rPr>
          <w:rFonts w:cs="仿宋"/>
          <w:spacing w:val="-3"/>
          <w:sz w:val="24"/>
          <w:szCs w:val="24"/>
          <w:lang w:val="en-US"/>
        </w:rPr>
      </w:r>
      <w:r/>
    </w:p>
    <w:p>
      <w:pPr>
        <w:pStyle w:val="1155"/>
        <w:ind w:firstLine="468"/>
        <w:tabs>
          <w:tab w:val="left" w:pos="1164" w:leader="none"/>
        </w:tabs>
        <w:rPr>
          <w:rFonts w:cs="仿宋"/>
          <w:spacing w:val="-3"/>
          <w:sz w:val="24"/>
          <w:szCs w:val="24"/>
          <w:lang w:val="en-US"/>
        </w:rPr>
      </w:pPr>
      <w:r>
        <w:rPr>
          <w:rFonts w:hint="eastAsia" w:cs="仿宋"/>
          <w:spacing w:val="-3"/>
          <w:sz w:val="24"/>
          <w:szCs w:val="24"/>
          <w:lang w:val="en-US"/>
        </w:rPr>
        <w:t xml:space="preserve">（1）评审过程中出现下列情形之一的，评审委员会应当启动异常低价投标（响应）审查程序：</w:t>
      </w:r>
      <w:r>
        <w:rPr>
          <w:rFonts w:cs="仿宋"/>
          <w:spacing w:val="-3"/>
          <w:sz w:val="24"/>
          <w:szCs w:val="24"/>
          <w:lang w:val="en-US"/>
        </w:rPr>
      </w:r>
      <w:r/>
    </w:p>
    <w:p>
      <w:pPr>
        <w:pStyle w:val="1155"/>
        <w:ind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投标（响应）报价低于采购项目预算50%的，即投标（响应）报价</w:t>
      </w:r>
      <w:r>
        <w:rPr>
          <w:rFonts w:hint="eastAsia" w:cs="仿宋"/>
          <w:spacing w:val="-3"/>
          <w:sz w:val="24"/>
          <w:szCs w:val="24"/>
          <w:lang w:val="en-US"/>
        </w:rPr>
        <w:t xml:space="preserve">＜</w:t>
      </w:r>
      <w:r>
        <w:rPr>
          <w:rFonts w:cs="仿宋"/>
          <w:spacing w:val="-3"/>
          <w:sz w:val="24"/>
          <w:szCs w:val="24"/>
          <w:lang w:val="en-US"/>
        </w:rPr>
        <w:t xml:space="preserve">采购项目预算×50%；</w:t>
      </w:r>
      <w:r>
        <w:rPr>
          <w:rFonts w:cs="仿宋"/>
          <w:spacing w:val="-3"/>
          <w:sz w:val="24"/>
          <w:szCs w:val="24"/>
          <w:lang w:val="en-US"/>
        </w:rPr>
      </w:r>
      <w:r/>
    </w:p>
    <w:p>
      <w:pPr>
        <w:pStyle w:val="1155"/>
        <w:ind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w:t>
      </w:r>
      <w:r>
        <w:rPr>
          <w:rFonts w:cs="仿宋"/>
          <w:spacing w:val="-3"/>
          <w:sz w:val="24"/>
          <w:szCs w:val="24"/>
          <w:lang w:val="en-US"/>
        </w:rPr>
        <w:t xml:space="preserve">投标（响应）报价低于采购项目最高限价45%的，即投标（响应）报价</w:t>
      </w:r>
      <w:r>
        <w:rPr>
          <w:rFonts w:hint="eastAsia" w:cs="仿宋"/>
          <w:spacing w:val="-3"/>
          <w:sz w:val="24"/>
          <w:szCs w:val="24"/>
          <w:lang w:val="en-US"/>
        </w:rPr>
        <w:t xml:space="preserve">＜</w:t>
      </w:r>
      <w:r>
        <w:rPr>
          <w:rFonts w:cs="仿宋"/>
          <w:spacing w:val="-3"/>
          <w:sz w:val="24"/>
          <w:szCs w:val="24"/>
          <w:lang w:val="en-US"/>
        </w:rPr>
        <w:t xml:space="preserve">采购项目最高限价×45%；</w:t>
      </w:r>
      <w:r>
        <w:rPr>
          <w:rFonts w:cs="仿宋"/>
          <w:spacing w:val="-3"/>
          <w:sz w:val="24"/>
          <w:szCs w:val="24"/>
          <w:lang w:val="en-US"/>
        </w:rPr>
      </w:r>
      <w:r/>
    </w:p>
    <w:p>
      <w:pPr>
        <w:pStyle w:val="1155"/>
        <w:ind w:firstLine="468"/>
        <w:tabs>
          <w:tab w:val="left" w:pos="1164" w:leader="none"/>
        </w:tabs>
        <w:rPr>
          <w:rFonts w:cs="仿宋"/>
          <w:spacing w:val="-3"/>
          <w:sz w:val="24"/>
          <w:szCs w:val="24"/>
          <w:lang w:val="en-US"/>
        </w:rPr>
      </w:pPr>
      <w:r>
        <w:rPr>
          <w:rFonts w:cs="仿宋"/>
          <w:spacing w:val="-3"/>
          <w:sz w:val="24"/>
          <w:szCs w:val="24"/>
          <w:lang w:val="en-US"/>
        </w:rPr>
        <w:t xml:space="preserve">3</w:t>
      </w:r>
      <w:r>
        <w:rPr>
          <w:rFonts w:hint="eastAsia" w:cs="仿宋"/>
          <w:spacing w:val="-3"/>
          <w:sz w:val="24"/>
          <w:szCs w:val="24"/>
          <w:lang w:val="en-US"/>
        </w:rPr>
        <w:t xml:space="preserve">）</w:t>
      </w:r>
      <w:r>
        <w:rPr>
          <w:rFonts w:cs="仿宋"/>
          <w:spacing w:val="-3"/>
          <w:sz w:val="24"/>
          <w:szCs w:val="24"/>
          <w:lang w:val="en-US"/>
        </w:rPr>
        <w:t xml:space="preserve">评审委员会认定的供应商报价过低、有可能影响产品质量或者不能诚信履约的其他情形。</w:t>
      </w:r>
      <w:r>
        <w:rPr>
          <w:rFonts w:cs="仿宋"/>
          <w:spacing w:val="-3"/>
          <w:sz w:val="24"/>
          <w:szCs w:val="24"/>
          <w:lang w:val="en-US"/>
        </w:rPr>
      </w:r>
      <w:r/>
    </w:p>
    <w:p>
      <w:pPr>
        <w:pStyle w:val="1155"/>
        <w:ind w:firstLine="468"/>
        <w:tabs>
          <w:tab w:val="left" w:pos="1164" w:leader="none"/>
        </w:tabs>
        <w:rPr>
          <w:rFonts w:cs="仿宋"/>
          <w:spacing w:val="-3"/>
          <w:sz w:val="24"/>
          <w:szCs w:val="24"/>
          <w:lang w:val="en-US"/>
        </w:rPr>
      </w:pPr>
      <w:r>
        <w:rPr>
          <w:rFonts w:hint="eastAsia" w:cs="仿宋"/>
          <w:spacing w:val="-3"/>
          <w:sz w:val="24"/>
          <w:szCs w:val="24"/>
          <w:lang w:val="en-US"/>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1.评标期间，评委会对投标文件中含义不明确、同类问题表述不一致或者有明显文字和计算错误的内容，有权要求投标人作出必要的澄清、说明或者补正。</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3.接到评委会澄清、说明和补正要求的，投标人如未按规定作出澄清、说明和补正，其风险由投标人自行承担。</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且按照评审因素的量化指标评审得分最高的投标人为中标人的评标方法。</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中标通知书发出后，中标供应商无正当理由不与采购人签订合同的，情节严重的，由财政部门将其列入不良行为记录名单，在一至三年内禁止参加南京市政府采购活动，并予以通报。</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代理机构和评标委员会对未中标的供应商不作未中标原因的解释。</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rPr>
          <w:rFonts w:cs="仿宋"/>
          <w:spacing w:val="-3"/>
          <w:sz w:val="24"/>
          <w:szCs w:val="24"/>
          <w:lang w:val="en-US"/>
        </w:rPr>
      </w:r>
      <w:r/>
    </w:p>
    <w:p>
      <w:pPr>
        <w:pStyle w:val="91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rPr>
          <w:rFonts w:ascii="宋体" w:hAnsi="宋体" w:eastAsia="宋体" w:cs="仿宋"/>
          <w:sz w:val="24"/>
          <w:szCs w:val="24"/>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rPr>
          <w:rFonts w:cs="仿宋"/>
          <w:spacing w:val="-3"/>
          <w:sz w:val="24"/>
          <w:szCs w:val="24"/>
          <w:lang w:val="en-US"/>
        </w:rPr>
      </w:r>
      <w:r/>
    </w:p>
    <w:p>
      <w:pPr>
        <w:pStyle w:val="91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rPr>
          <w:rFonts w:ascii="宋体" w:hAnsi="宋体" w:eastAsia="宋体" w:cs="仿宋"/>
          <w:sz w:val="24"/>
          <w:szCs w:val="24"/>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供应商对招标活动事项有疑问的，可以向代理机构或采购人提出询问，代理机构或采购人将在两个工作日内作出答复，但答复的内容不涉及商业秘密。</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作出答复，答复的内容不涉及商业秘密。</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作出答复的，可以在答复期满后十五个工作日内向采购项目同级财政部门投诉。</w:t>
      </w:r>
      <w:r>
        <w:rPr>
          <w:rFonts w:cs="仿宋"/>
          <w:spacing w:val="-3"/>
          <w:sz w:val="24"/>
          <w:szCs w:val="24"/>
          <w:lang w:val="en-US"/>
        </w:rPr>
      </w:r>
      <w:r/>
    </w:p>
    <w:p>
      <w:pPr>
        <w:pStyle w:val="115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rPr>
          <w:rFonts w:cs="仿宋"/>
          <w:b/>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rPr>
          <w:rFonts w:cs="仿宋"/>
          <w:spacing w:val="-3"/>
          <w:sz w:val="24"/>
          <w:szCs w:val="24"/>
          <w:lang w:val="en-US"/>
        </w:rPr>
      </w:r>
      <w:r/>
    </w:p>
    <w:p>
      <w:pPr>
        <w:pStyle w:val="115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rPr>
          <w:rFonts w:cs="仿宋"/>
          <w:spacing w:val="-3"/>
          <w:sz w:val="24"/>
          <w:szCs w:val="24"/>
          <w:lang w:val="en-US"/>
        </w:rPr>
      </w:r>
      <w:r/>
    </w:p>
    <w:p>
      <w:pPr>
        <w:pStyle w:val="115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pStyle w:val="874"/>
        <w:ind w:firstLine="723"/>
        <w:jc w:val="center"/>
        <w:rPr>
          <w:b/>
          <w:bCs/>
          <w:sz w:val="36"/>
          <w:szCs w:val="36"/>
        </w:rPr>
        <w:outlineLvl w:val="0"/>
      </w:pPr>
      <w:r/>
      <w:bookmarkStart w:id="8" w:name="_Toc18811"/>
      <w:r/>
      <w:bookmarkStart w:id="9"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8"/>
      <w:r/>
      <w:bookmarkEnd w:id="9"/>
      <w:r>
        <w:rPr>
          <w:b/>
          <w:bCs/>
          <w:sz w:val="36"/>
          <w:szCs w:val="36"/>
        </w:rPr>
      </w:r>
      <w:r/>
    </w:p>
    <w:p>
      <w:pPr>
        <w:pStyle w:val="874"/>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rPr>
          <w:rFonts w:cs="仿宋"/>
          <w:sz w:val="24"/>
          <w:szCs w:val="24"/>
        </w:rPr>
      </w:r>
      <w:r/>
    </w:p>
    <w:tbl>
      <w:tblPr>
        <w:tblW w:w="100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716"/>
        <w:gridCol w:w="1163"/>
        <w:gridCol w:w="666"/>
        <w:gridCol w:w="7540"/>
      </w:tblGrid>
      <w:tr>
        <w:trPr>
          <w:trHeight w:val="39"/>
          <w:tblHeader/>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74"/>
              <w:jc w:val="center"/>
              <w:spacing w:line="240" w:lineRule="exact"/>
              <w:rPr>
                <w:b/>
                <w:szCs w:val="21"/>
              </w:rPr>
            </w:pPr>
            <w:r>
              <w:rPr>
                <w:rFonts w:hint="eastAsia"/>
                <w:b/>
                <w:szCs w:val="21"/>
              </w:rPr>
              <w:t xml:space="preserve">序号</w:t>
            </w:r>
            <w:r>
              <w:rPr>
                <w:b/>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874"/>
              <w:jc w:val="center"/>
              <w:spacing w:line="240" w:lineRule="exact"/>
              <w:rPr>
                <w:b/>
                <w:szCs w:val="21"/>
              </w:rPr>
            </w:pPr>
            <w:r>
              <w:rPr>
                <w:rFonts w:hint="eastAsia"/>
                <w:b/>
                <w:szCs w:val="21"/>
              </w:rPr>
              <w:t xml:space="preserve">评审因素</w:t>
            </w:r>
            <w:r>
              <w:rPr>
                <w:b/>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Cs w:val="21"/>
              </w:rPr>
            </w:pPr>
            <w:r>
              <w:rPr>
                <w:rFonts w:hint="eastAsia"/>
                <w:b/>
                <w:szCs w:val="21"/>
              </w:rPr>
              <w:t xml:space="preserve">分数</w:t>
            </w:r>
            <w:r>
              <w:rPr>
                <w:b/>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jc w:val="center"/>
              <w:spacing w:line="240" w:lineRule="exact"/>
              <w:rPr>
                <w:b/>
                <w:szCs w:val="21"/>
              </w:rPr>
            </w:pPr>
            <w:r>
              <w:rPr>
                <w:rFonts w:hint="eastAsia"/>
                <w:b/>
                <w:szCs w:val="21"/>
              </w:rPr>
              <w:t xml:space="preserve">评审标准</w:t>
            </w:r>
            <w:r>
              <w:rPr>
                <w:b/>
                <w:szCs w:val="21"/>
              </w:rPr>
            </w:r>
            <w:r/>
          </w:p>
        </w:tc>
      </w:tr>
      <w:tr>
        <w:trPr>
          <w:trHeight w:val="1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74"/>
              <w:jc w:val="center"/>
              <w:spacing w:line="240" w:lineRule="exact"/>
              <w:rPr>
                <w:b/>
                <w:szCs w:val="21"/>
              </w:rPr>
            </w:pPr>
            <w:r>
              <w:rPr>
                <w:rFonts w:hint="eastAsia"/>
                <w:b/>
                <w:szCs w:val="21"/>
              </w:rPr>
              <w:t xml:space="preserve">1</w:t>
            </w:r>
            <w:r>
              <w:rPr>
                <w:b/>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874"/>
              <w:jc w:val="center"/>
              <w:spacing w:line="240" w:lineRule="exact"/>
              <w:rPr>
                <w:b/>
                <w:szCs w:val="21"/>
              </w:rPr>
            </w:pPr>
            <w:r>
              <w:rPr>
                <w:rFonts w:hint="eastAsia"/>
                <w:b/>
                <w:szCs w:val="21"/>
              </w:rPr>
              <w:t xml:space="preserve">价格分</w:t>
            </w:r>
            <w:r>
              <w:rPr>
                <w:b/>
                <w:szCs w:val="21"/>
              </w:rPr>
            </w:r>
            <w:r/>
          </w:p>
          <w:p>
            <w:pPr>
              <w:pStyle w:val="874"/>
              <w:jc w:val="center"/>
              <w:spacing w:line="240" w:lineRule="exact"/>
              <w:rPr>
                <w:b/>
                <w:szCs w:val="21"/>
              </w:rPr>
            </w:pPr>
            <w:r>
              <w:rPr>
                <w:rFonts w:hint="eastAsia"/>
                <w:b/>
                <w:szCs w:val="21"/>
              </w:rPr>
              <w:t xml:space="preserve">（10分）</w:t>
            </w:r>
            <w:r>
              <w:rPr>
                <w:b/>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Cs w:val="21"/>
              </w:rPr>
            </w:pPr>
            <w:r>
              <w:rPr>
                <w:rFonts w:hint="eastAsia"/>
                <w:b/>
                <w:szCs w:val="21"/>
              </w:rPr>
              <w:t xml:space="preserve">10</w:t>
            </w:r>
            <w:r>
              <w:rPr>
                <w:b/>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采用低价优先法计算，即满足招标文件要求且投标价格低的投标报价为评标基准价，其价格分为满分。其他投标人的价格分按照下列公式计算：投标报价得分=（评标基准价/投标报价）×10分</w:t>
            </w:r>
            <w:r>
              <w:rPr>
                <w:sz w:val="21"/>
                <w:szCs w:val="21"/>
              </w:rPr>
            </w:r>
            <w:r/>
          </w:p>
          <w:p>
            <w:pPr>
              <w:pStyle w:val="874"/>
              <w:spacing w:line="240" w:lineRule="exact"/>
              <w:rPr>
                <w:sz w:val="21"/>
                <w:szCs w:val="21"/>
              </w:rPr>
            </w:pPr>
            <w:r>
              <w:rPr>
                <w:rFonts w:hint="eastAsia"/>
                <w:sz w:val="21"/>
                <w:szCs w:val="21"/>
              </w:rPr>
              <w:t xml:space="preserve">为保证报价合理性，根据江苏省财政厅《关于推动解决政府采购异常低价问题相关工作的通知》（苏财购〔</w:t>
            </w:r>
            <w:r>
              <w:rPr>
                <w:sz w:val="21"/>
                <w:szCs w:val="21"/>
              </w:rPr>
              <w:t xml:space="preserve">2025〕62号），当供应商投标</w:t>
            </w:r>
            <w:r>
              <w:rPr>
                <w:rFonts w:hint="eastAsia"/>
                <w:sz w:val="21"/>
                <w:szCs w:val="21"/>
              </w:rPr>
              <w:t xml:space="preserve">价格</w:t>
            </w:r>
            <w:r>
              <w:rPr>
                <w:sz w:val="21"/>
                <w:szCs w:val="21"/>
              </w:rPr>
              <w:t xml:space="preserve">系数低于</w:t>
            </w:r>
            <w:r>
              <w:rPr>
                <w:rFonts w:hint="eastAsia"/>
                <w:sz w:val="21"/>
                <w:szCs w:val="21"/>
              </w:rPr>
              <w:t xml:space="preserve">60万元（不含）</w:t>
            </w:r>
            <w:r>
              <w:rPr>
                <w:sz w:val="21"/>
                <w:szCs w:val="21"/>
              </w:rPr>
              <w:t xml:space="preserve">时，供应商在投标报价时需</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trHeight w:val="3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74"/>
              <w:jc w:val="center"/>
              <w:spacing w:line="240" w:lineRule="exact"/>
              <w:rPr>
                <w:b/>
                <w:szCs w:val="21"/>
              </w:rPr>
            </w:pPr>
            <w:r>
              <w:rPr>
                <w:rFonts w:hint="eastAsia"/>
                <w:b/>
                <w:szCs w:val="21"/>
              </w:rPr>
              <w:t xml:space="preserve">2</w:t>
            </w:r>
            <w:r>
              <w:rPr>
                <w:b/>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874"/>
              <w:jc w:val="center"/>
              <w:spacing w:line="240" w:lineRule="exact"/>
              <w:rPr>
                <w:b/>
                <w:szCs w:val="21"/>
              </w:rPr>
            </w:pPr>
            <w:r>
              <w:rPr>
                <w:rFonts w:hint="eastAsia"/>
                <w:b/>
                <w:szCs w:val="21"/>
              </w:rPr>
              <w:t xml:space="preserve">业绩</w:t>
            </w:r>
            <w:r>
              <w:rPr>
                <w:b/>
                <w:szCs w:val="21"/>
              </w:rPr>
            </w:r>
            <w:r/>
          </w:p>
          <w:p>
            <w:pPr>
              <w:pStyle w:val="874"/>
              <w:jc w:val="center"/>
              <w:spacing w:line="240" w:lineRule="exact"/>
              <w:rPr>
                <w:b/>
                <w:szCs w:val="21"/>
              </w:rPr>
            </w:pPr>
            <w:r>
              <w:rPr>
                <w:rFonts w:hint="eastAsia"/>
                <w:b/>
                <w:szCs w:val="21"/>
              </w:rPr>
              <w:t xml:space="preserve">（9分）</w:t>
            </w:r>
            <w:r>
              <w:rPr>
                <w:b/>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Cs w:val="21"/>
              </w:rPr>
            </w:pPr>
            <w:r>
              <w:rPr>
                <w:rFonts w:hint="eastAsia"/>
                <w:b/>
                <w:szCs w:val="21"/>
              </w:rPr>
              <w:t xml:space="preserve">9</w:t>
            </w:r>
            <w:r>
              <w:rPr>
                <w:b/>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rPr>
              <w:t xml:space="preserve">项目组常规工作时3名成员（</w:t>
            </w:r>
            <w:r>
              <w:rPr>
                <w:rFonts w:hint="eastAsia"/>
                <w:sz w:val="21"/>
                <w:szCs w:val="21"/>
              </w:rPr>
              <w:t xml:space="preserve">1名</w:t>
            </w:r>
            <w:r>
              <w:rPr>
                <w:rFonts w:hint="eastAsia"/>
                <w:sz w:val="21"/>
                <w:szCs w:val="21"/>
              </w:rPr>
              <w:t xml:space="preserve">项目负责人，</w:t>
            </w:r>
            <w:r>
              <w:rPr>
                <w:rFonts w:hint="eastAsia"/>
                <w:sz w:val="21"/>
                <w:szCs w:val="21"/>
              </w:rPr>
              <w:t xml:space="preserve">2名正式组员，</w:t>
            </w:r>
            <w:r>
              <w:rPr>
                <w:rFonts w:hint="eastAsia"/>
                <w:sz w:val="21"/>
                <w:szCs w:val="21"/>
              </w:rPr>
              <w:t xml:space="preserve">详见项目需求），每人提供2021年1月1日以来的政府投资项目（国有资金或财政资金投资）跟踪审计或竣工结算审计的业绩，每提供一个得3分，单人最高得3分，本项最高得9分(同时提供合同</w:t>
            </w:r>
            <w:r>
              <w:rPr>
                <w:sz w:val="21"/>
                <w:szCs w:val="21"/>
              </w:rPr>
              <w:t xml:space="preserve">彩色扫描件</w:t>
            </w:r>
            <w:r>
              <w:rPr>
                <w:rFonts w:hint="eastAsia"/>
                <w:sz w:val="21"/>
                <w:szCs w:val="21"/>
              </w:rPr>
              <w:t xml:space="preserve">加盖公章，时间以合同为准，合同需反映项目组成员姓名，合同未载明时间的不予认可，项目组成员之间业绩不能重复使用，一个合同涉及多人的，只能算一人业绩。）</w:t>
            </w:r>
            <w:r>
              <w:rPr>
                <w:sz w:val="21"/>
                <w:szCs w:val="21"/>
              </w:rPr>
            </w:r>
            <w:r/>
          </w:p>
        </w:tc>
      </w:tr>
      <w:tr>
        <w:trPr>
          <w:cantSplit/>
          <w:trHeight w:val="359"/>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pStyle w:val="874"/>
              <w:jc w:val="center"/>
              <w:spacing w:line="240" w:lineRule="exact"/>
              <w:rPr>
                <w:b/>
                <w:szCs w:val="21"/>
              </w:rPr>
            </w:pPr>
            <w:r>
              <w:rPr>
                <w:rFonts w:hint="eastAsia"/>
                <w:b/>
                <w:szCs w:val="21"/>
              </w:rPr>
              <w:t xml:space="preserve">3</w:t>
            </w:r>
            <w:r>
              <w:rPr>
                <w:b/>
                <w:szCs w:val="21"/>
              </w:rPr>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pStyle w:val="874"/>
              <w:jc w:val="center"/>
              <w:spacing w:line="240" w:lineRule="exact"/>
              <w:rPr>
                <w:b/>
                <w:sz w:val="21"/>
                <w:szCs w:val="21"/>
              </w:rPr>
            </w:pPr>
            <w:r>
              <w:rPr>
                <w:rFonts w:hint="eastAsia"/>
                <w:b/>
                <w:sz w:val="21"/>
                <w:szCs w:val="21"/>
              </w:rPr>
              <w:t xml:space="preserve">人员</w:t>
            </w:r>
            <w:r>
              <w:rPr>
                <w:b/>
                <w:sz w:val="21"/>
                <w:szCs w:val="21"/>
              </w:rPr>
            </w:r>
            <w:r/>
          </w:p>
          <w:p>
            <w:pPr>
              <w:pStyle w:val="874"/>
              <w:jc w:val="center"/>
              <w:spacing w:line="240" w:lineRule="exact"/>
              <w:rPr>
                <w:b/>
                <w:sz w:val="21"/>
                <w:szCs w:val="21"/>
              </w:rPr>
            </w:pPr>
            <w:r>
              <w:rPr>
                <w:rFonts w:hint="eastAsia"/>
                <w:b/>
                <w:sz w:val="21"/>
                <w:szCs w:val="21"/>
              </w:rPr>
              <w:t xml:space="preserve">（</w:t>
            </w:r>
            <w:r>
              <w:rPr>
                <w:rFonts w:hint="eastAsia"/>
                <w:b/>
                <w:sz w:val="21"/>
                <w:szCs w:val="21"/>
                <w:lang w:val="en-US"/>
              </w:rPr>
              <w:t xml:space="preserve">29</w:t>
            </w:r>
            <w:r>
              <w:rPr>
                <w:rFonts w:hint="eastAsia"/>
                <w:b/>
                <w:sz w:val="21"/>
                <w:szCs w:val="21"/>
              </w:rPr>
              <w:t xml:space="preserve">分）</w:t>
            </w: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Cs w:val="21"/>
                <w:lang w:val="en-US"/>
              </w:rPr>
            </w:pPr>
            <w:r>
              <w:rPr>
                <w:rFonts w:hint="eastAsia"/>
                <w:b/>
                <w:szCs w:val="21"/>
                <w:lang w:val="en-US"/>
              </w:rPr>
              <w:t xml:space="preserve">12</w:t>
            </w:r>
            <w:r>
              <w:rPr>
                <w:b/>
                <w:szCs w:val="21"/>
                <w:lang w:val="en-US"/>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交通运输工程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提供注册在本单位的注册证书彩色扫描件及</w:t>
            </w:r>
            <w:r>
              <w:rPr>
                <w:sz w:val="21"/>
                <w:szCs w:val="21"/>
              </w:rPr>
              <w:t xml:space="preserve">2025年8月至2026年1月</w:t>
            </w:r>
            <w:r>
              <w:rPr>
                <w:sz w:val="21"/>
                <w:szCs w:val="21"/>
              </w:rPr>
              <w:t xml:space="preserve">期间投标人为其缴纳的至少一个月社保缴纳证明，年龄以身份证年龄为准）</w:t>
            </w:r>
            <w:r/>
          </w:p>
        </w:tc>
      </w:tr>
      <w:tr>
        <w:trPr>
          <w:cantSplit/>
          <w:trHeight w:val="242"/>
        </w:trPr>
        <w:tc>
          <w:tcPr>
            <w:tcBorders>
              <w:left w:val="single" w:color="000000" w:sz="4" w:space="0"/>
              <w:right w:val="single" w:color="000000" w:sz="4" w:space="0"/>
            </w:tcBorders>
            <w:tcW w:w="716"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 w:val="21"/>
                <w:szCs w:val="21"/>
                <w:lang w:val="en-US"/>
              </w:rPr>
            </w:pPr>
            <w:r>
              <w:rPr>
                <w:rFonts w:hint="eastAsia"/>
                <w:b/>
                <w:sz w:val="21"/>
                <w:szCs w:val="21"/>
                <w:lang w:val="en-US"/>
              </w:rPr>
              <w:t xml:space="preserve">12</w:t>
            </w:r>
            <w:r>
              <w:rPr>
                <w:b/>
                <w:sz w:val="21"/>
                <w:szCs w:val="21"/>
                <w:lang w:val="en-US"/>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水利工程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提供注册在本单位的注册证书原件彩色扫描件及</w:t>
            </w:r>
            <w:r>
              <w:rPr>
                <w:sz w:val="21"/>
                <w:szCs w:val="21"/>
              </w:rPr>
              <w:t xml:space="preserve">2025年8月至2026年1月</w:t>
            </w:r>
            <w:r>
              <w:rPr>
                <w:sz w:val="21"/>
                <w:szCs w:val="21"/>
              </w:rPr>
              <w:t xml:space="preserve">期间投标人为其缴纳的至少一个月社保缴纳证明，年龄以身份证年龄为准）</w:t>
            </w:r>
            <w:r/>
          </w:p>
        </w:tc>
      </w:tr>
      <w:tr>
        <w:trPr>
          <w:cantSplit/>
          <w:trHeight w:val="24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 w:val="21"/>
                <w:szCs w:val="21"/>
                <w:lang w:val="en-US"/>
              </w:rPr>
            </w:pPr>
            <w:r>
              <w:rPr>
                <w:rFonts w:hint="eastAsia"/>
                <w:b/>
                <w:sz w:val="21"/>
                <w:szCs w:val="21"/>
                <w:lang w:val="en-US"/>
              </w:rPr>
              <w:t xml:space="preserve">5</w:t>
            </w:r>
            <w:r>
              <w:rPr>
                <w:b/>
                <w:sz w:val="21"/>
                <w:szCs w:val="21"/>
                <w:lang w:val="en-US"/>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lang w:val="en-US"/>
              </w:rPr>
            </w:pPr>
            <w:r>
              <w:rPr>
                <w:rFonts w:hint="eastAsia"/>
                <w:sz w:val="21"/>
                <w:szCs w:val="21"/>
                <w:lang w:val="en-US"/>
              </w:rPr>
              <w:t xml:space="preserve">项目组成员中具有正高级职称并且为注册在本单位的一级注册造价工程师的，得5分。</w:t>
            </w:r>
            <w:r>
              <w:rPr>
                <w:sz w:val="21"/>
                <w:szCs w:val="21"/>
              </w:rPr>
              <w:t xml:space="preserve">（</w:t>
            </w:r>
            <w:r>
              <w:rPr>
                <w:rFonts w:hint="eastAsia"/>
                <w:sz w:val="21"/>
                <w:szCs w:val="21"/>
              </w:rPr>
              <w:t xml:space="preserve">提供注册在本单位的注册证书、职称证书原件彩色扫描件及</w:t>
            </w:r>
            <w:r>
              <w:rPr>
                <w:sz w:val="21"/>
                <w:szCs w:val="21"/>
              </w:rPr>
              <w:t xml:space="preserve">2025年8月至2026年1月</w:t>
            </w:r>
            <w:r>
              <w:rPr>
                <w:sz w:val="21"/>
                <w:szCs w:val="21"/>
              </w:rPr>
              <w:t xml:space="preserve">期间投标人为其缴纳的至少一个月社保缴纳证明，年龄以身份证年龄为准）</w:t>
            </w:r>
            <w:r>
              <w:rPr>
                <w:sz w:val="21"/>
                <w:szCs w:val="21"/>
                <w:lang w:val="en-US"/>
              </w:rPr>
            </w:r>
            <w:r/>
          </w:p>
        </w:tc>
      </w:tr>
      <w:tr>
        <w:trPr>
          <w:trHeight w:val="1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74"/>
              <w:jc w:val="center"/>
              <w:spacing w:line="240" w:lineRule="exact"/>
              <w:rPr>
                <w:b/>
                <w:sz w:val="21"/>
                <w:szCs w:val="21"/>
              </w:rPr>
            </w:pPr>
            <w:r>
              <w:rPr>
                <w:rFonts w:hint="eastAsia"/>
                <w:b/>
                <w:sz w:val="21"/>
                <w:szCs w:val="21"/>
              </w:rPr>
              <w:t xml:space="preserve">4</w:t>
            </w:r>
            <w:r>
              <w:rPr>
                <w:b/>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874"/>
              <w:jc w:val="center"/>
              <w:spacing w:line="240" w:lineRule="exact"/>
              <w:rPr>
                <w:b/>
                <w:sz w:val="21"/>
                <w:szCs w:val="21"/>
              </w:rPr>
            </w:pPr>
            <w:r>
              <w:rPr>
                <w:rFonts w:hint="eastAsia"/>
                <w:b/>
                <w:sz w:val="21"/>
                <w:szCs w:val="21"/>
              </w:rPr>
              <w:t xml:space="preserve">答辩</w:t>
            </w:r>
            <w:r>
              <w:rPr>
                <w:b/>
                <w:sz w:val="21"/>
                <w:szCs w:val="21"/>
              </w:rPr>
            </w:r>
            <w:r/>
          </w:p>
          <w:p>
            <w:pPr>
              <w:pStyle w:val="874"/>
              <w:jc w:val="center"/>
              <w:spacing w:line="240" w:lineRule="exact"/>
              <w:rPr>
                <w:b/>
                <w:sz w:val="21"/>
                <w:szCs w:val="21"/>
              </w:rPr>
            </w:pPr>
            <w:r>
              <w:rPr>
                <w:rFonts w:hint="eastAsia"/>
                <w:b/>
                <w:sz w:val="21"/>
                <w:szCs w:val="21"/>
              </w:rPr>
              <w:t xml:space="preserve">（</w:t>
            </w:r>
            <w:r>
              <w:rPr>
                <w:b/>
                <w:sz w:val="21"/>
                <w:szCs w:val="21"/>
              </w:rPr>
              <w:t xml:space="preserve">1</w:t>
            </w:r>
            <w:r>
              <w:rPr>
                <w:rFonts w:hint="eastAsia"/>
                <w:b/>
                <w:sz w:val="21"/>
                <w:szCs w:val="21"/>
                <w:lang w:val="en-US"/>
              </w:rPr>
              <w:t xml:space="preserve">2</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 w:val="21"/>
                <w:szCs w:val="21"/>
              </w:rPr>
            </w:pPr>
            <w:r>
              <w:rPr>
                <w:rFonts w:hint="eastAsia"/>
                <w:b/>
                <w:sz w:val="21"/>
                <w:szCs w:val="21"/>
              </w:rPr>
              <w:t xml:space="preserve">1</w:t>
            </w:r>
            <w:r>
              <w:rPr>
                <w:rFonts w:hint="eastAsia"/>
                <w:b/>
                <w:sz w:val="21"/>
                <w:szCs w:val="21"/>
                <w:lang w:val="en-US"/>
              </w:rPr>
              <w:t xml:space="preserve">2</w:t>
            </w:r>
            <w:r>
              <w:rPr>
                <w:b/>
                <w:sz w:val="21"/>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rPr>
              <w:t xml:space="preserve">投标人拟派项目组长以</w:t>
            </w:r>
            <w:r>
              <w:rPr>
                <w:sz w:val="21"/>
                <w:szCs w:val="21"/>
              </w:rPr>
              <w:t xml:space="preserve">PPT方式对项目的企业综合实力、类似业绩、技术方案等方面进行</w:t>
            </w:r>
            <w:r>
              <w:rPr>
                <w:rFonts w:hint="eastAsia"/>
                <w:b/>
                <w:sz w:val="21"/>
                <w:szCs w:val="21"/>
              </w:rPr>
              <w:t xml:space="preserve">线下</w:t>
            </w:r>
            <w:r>
              <w:rPr>
                <w:sz w:val="21"/>
                <w:szCs w:val="21"/>
              </w:rPr>
              <w:t xml:space="preserve">陈述答辩（PPT须转为PDF格式上传至苏采云该评分项下，</w:t>
            </w:r>
            <w:r>
              <w:rPr>
                <w:rFonts w:hint="eastAsia"/>
                <w:sz w:val="21"/>
                <w:szCs w:val="21"/>
              </w:rPr>
              <w:t xml:space="preserve">述标时间不超过</w:t>
            </w:r>
            <w:r>
              <w:rPr>
                <w:sz w:val="21"/>
                <w:szCs w:val="21"/>
              </w:rPr>
              <w:t xml:space="preserve">3分钟，</w:t>
            </w:r>
            <w:r>
              <w:rPr>
                <w:b/>
                <w:sz w:val="21"/>
                <w:szCs w:val="21"/>
              </w:rPr>
              <w:t xml:space="preserve">开标当天</w:t>
            </w:r>
            <w:r>
              <w:rPr>
                <w:rFonts w:hint="eastAsia"/>
                <w:b/>
                <w:sz w:val="21"/>
                <w:szCs w:val="21"/>
              </w:rPr>
              <w:t xml:space="preserve">上</w:t>
            </w:r>
            <w:r>
              <w:rPr>
                <w:b/>
                <w:sz w:val="21"/>
                <w:szCs w:val="21"/>
              </w:rPr>
              <w:t xml:space="preserve">午</w:t>
            </w:r>
            <w:r>
              <w:rPr>
                <w:rFonts w:hint="eastAsia"/>
                <w:b/>
                <w:sz w:val="21"/>
                <w:szCs w:val="21"/>
              </w:rPr>
              <w:t xml:space="preserve">10:30（北京时间）到达南京市江宁区通淮街38号1楼大厅</w:t>
            </w:r>
            <w:r>
              <w:rPr>
                <w:rFonts w:hint="eastAsia"/>
                <w:sz w:val="21"/>
                <w:szCs w:val="21"/>
              </w:rPr>
              <w:t xml:space="preserve">等待答辩</w:t>
            </w:r>
            <w:r>
              <w:rPr>
                <w:sz w:val="21"/>
                <w:szCs w:val="21"/>
              </w:rPr>
              <w:t xml:space="preserve">，项目</w:t>
            </w:r>
            <w:r>
              <w:rPr>
                <w:rFonts w:hint="eastAsia"/>
                <w:sz w:val="21"/>
                <w:szCs w:val="21"/>
              </w:rPr>
              <w:t xml:space="preserve">组长</w:t>
            </w:r>
            <w:r>
              <w:rPr>
                <w:sz w:val="21"/>
                <w:szCs w:val="21"/>
              </w:rPr>
              <w:t xml:space="preserve">提前准备好</w:t>
            </w:r>
            <w:r>
              <w:rPr>
                <w:b/>
                <w:sz w:val="21"/>
                <w:szCs w:val="21"/>
              </w:rPr>
              <w:t xml:space="preserve">身份证原件</w:t>
            </w:r>
            <w:r>
              <w:rPr>
                <w:sz w:val="21"/>
                <w:szCs w:val="21"/>
              </w:rPr>
              <w:t xml:space="preserve">，验证身份后进行陈述、答辩），并回答相关提问，评</w:t>
            </w:r>
            <w:r>
              <w:rPr>
                <w:rFonts w:hint="eastAsia"/>
                <w:sz w:val="21"/>
                <w:szCs w:val="21"/>
              </w:rPr>
              <w:t xml:space="preserve">审</w:t>
            </w:r>
            <w:r>
              <w:rPr>
                <w:sz w:val="21"/>
                <w:szCs w:val="21"/>
              </w:rPr>
              <w:t xml:space="preserve">委员会根据阐述及回答情况进行打分。</w:t>
            </w:r>
            <w:r/>
          </w:p>
          <w:p>
            <w:pPr>
              <w:pStyle w:val="874"/>
              <w:spacing w:line="240" w:lineRule="exact"/>
              <w:rPr>
                <w:sz w:val="21"/>
                <w:szCs w:val="21"/>
              </w:rPr>
            </w:pPr>
            <w:r>
              <w:rPr>
                <w:rFonts w:hint="eastAsia"/>
                <w:sz w:val="21"/>
                <w:szCs w:val="21"/>
              </w:rPr>
              <w:t xml:space="preserve">项目组长陈述完整、科学、流畅，能充分理解采购需求与项目内容，回答相关提问准确，得12</w:t>
            </w:r>
            <w:r>
              <w:rPr>
                <w:sz w:val="21"/>
                <w:szCs w:val="21"/>
              </w:rPr>
              <w:t xml:space="preserve">分；</w:t>
            </w:r>
            <w:r/>
          </w:p>
          <w:p>
            <w:pPr>
              <w:pStyle w:val="874"/>
              <w:spacing w:line="240" w:lineRule="exact"/>
              <w:rPr>
                <w:sz w:val="21"/>
                <w:szCs w:val="21"/>
              </w:rPr>
            </w:pPr>
            <w:r>
              <w:rPr>
                <w:rFonts w:hint="eastAsia"/>
                <w:sz w:val="21"/>
                <w:szCs w:val="21"/>
              </w:rPr>
              <w:t xml:space="preserve">项目组长陈述基本完整，基本理解采购需求与项目内容，回答相关提问基本准确，得</w:t>
            </w:r>
            <w:r>
              <w:rPr>
                <w:rFonts w:hint="eastAsia"/>
                <w:sz w:val="21"/>
                <w:szCs w:val="21"/>
                <w:lang w:val="en-US"/>
              </w:rPr>
              <w:t xml:space="preserve">9</w:t>
            </w:r>
            <w:r>
              <w:rPr>
                <w:sz w:val="21"/>
                <w:szCs w:val="21"/>
              </w:rPr>
              <w:t xml:space="preserve">分；</w:t>
            </w:r>
            <w:r/>
          </w:p>
          <w:p>
            <w:pPr>
              <w:pStyle w:val="874"/>
              <w:spacing w:line="240" w:lineRule="exact"/>
              <w:rPr>
                <w:sz w:val="21"/>
                <w:szCs w:val="21"/>
              </w:rPr>
            </w:pPr>
            <w:r>
              <w:rPr>
                <w:rFonts w:hint="eastAsia"/>
                <w:sz w:val="21"/>
                <w:szCs w:val="21"/>
              </w:rPr>
              <w:t xml:space="preserve">项目组长陈述基本不够完整，部分理解采购需求与项目内容，回答相关提问部分准确，得</w:t>
            </w:r>
            <w:r>
              <w:rPr>
                <w:rFonts w:hint="eastAsia"/>
                <w:sz w:val="21"/>
                <w:szCs w:val="21"/>
                <w:lang w:val="en-US"/>
              </w:rPr>
              <w:t xml:space="preserve">6</w:t>
            </w:r>
            <w:r>
              <w:rPr>
                <w:sz w:val="21"/>
                <w:szCs w:val="21"/>
              </w:rPr>
              <w:t xml:space="preserve">分；</w:t>
            </w:r>
            <w:r/>
          </w:p>
          <w:p>
            <w:pPr>
              <w:pStyle w:val="874"/>
              <w:spacing w:line="240" w:lineRule="exact"/>
              <w:rPr>
                <w:sz w:val="21"/>
                <w:szCs w:val="21"/>
              </w:rPr>
            </w:pPr>
            <w:r>
              <w:rPr>
                <w:rFonts w:hint="eastAsia"/>
                <w:sz w:val="21"/>
                <w:szCs w:val="21"/>
              </w:rPr>
              <w:t xml:space="preserve">项目组长没有理解用户需求与项目内容，回答相关提问错误或未回答相关提问，得</w:t>
            </w:r>
            <w:r>
              <w:rPr>
                <w:rFonts w:hint="eastAsia"/>
                <w:sz w:val="21"/>
                <w:szCs w:val="21"/>
                <w:lang w:val="en-US"/>
              </w:rPr>
              <w:t xml:space="preserve">3</w:t>
            </w:r>
            <w:r>
              <w:rPr>
                <w:sz w:val="21"/>
                <w:szCs w:val="21"/>
              </w:rPr>
              <w:t xml:space="preserve">分；</w:t>
            </w:r>
            <w:r/>
          </w:p>
          <w:p>
            <w:pPr>
              <w:pStyle w:val="874"/>
              <w:spacing w:line="240" w:lineRule="exact"/>
              <w:rPr>
                <w:sz w:val="21"/>
                <w:szCs w:val="21"/>
              </w:rPr>
            </w:pPr>
            <w:r>
              <w:rPr>
                <w:rFonts w:hint="eastAsia"/>
                <w:sz w:val="21"/>
                <w:szCs w:val="21"/>
              </w:rPr>
              <w:t xml:space="preserve">不答辩不得分。</w:t>
            </w:r>
            <w:r>
              <w:rPr>
                <w:sz w:val="21"/>
                <w:szCs w:val="21"/>
              </w:rPr>
            </w:r>
            <w:r/>
          </w:p>
        </w:tc>
      </w:tr>
      <w:tr>
        <w:trPr>
          <w:cantSplit/>
          <w:trHeight w:val="182"/>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pStyle w:val="874"/>
              <w:jc w:val="center"/>
              <w:spacing w:line="240" w:lineRule="exact"/>
              <w:rPr>
                <w:b/>
                <w:sz w:val="21"/>
                <w:szCs w:val="21"/>
              </w:rPr>
            </w:pPr>
            <w:r>
              <w:rPr>
                <w:rFonts w:hint="eastAsia"/>
                <w:b/>
                <w:sz w:val="21"/>
                <w:szCs w:val="21"/>
              </w:rPr>
              <w:t xml:space="preserve">5</w:t>
            </w:r>
            <w:r>
              <w:rPr>
                <w:b/>
                <w:sz w:val="21"/>
                <w:szCs w:val="21"/>
              </w:rPr>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pStyle w:val="874"/>
              <w:jc w:val="center"/>
              <w:spacing w:line="240" w:lineRule="exact"/>
              <w:rPr>
                <w:b/>
                <w:sz w:val="21"/>
                <w:szCs w:val="21"/>
              </w:rPr>
            </w:pPr>
            <w:r>
              <w:rPr>
                <w:rFonts w:hint="eastAsia"/>
                <w:b/>
                <w:sz w:val="21"/>
                <w:szCs w:val="21"/>
              </w:rPr>
              <w:t xml:space="preserve">服务方案</w:t>
            </w:r>
            <w:r>
              <w:rPr>
                <w:b/>
                <w:sz w:val="21"/>
                <w:szCs w:val="21"/>
              </w:rPr>
            </w:r>
            <w:r/>
          </w:p>
          <w:p>
            <w:pPr>
              <w:pStyle w:val="874"/>
              <w:jc w:val="center"/>
              <w:spacing w:line="240" w:lineRule="exact"/>
              <w:rPr>
                <w:b/>
                <w:sz w:val="21"/>
                <w:szCs w:val="21"/>
              </w:rPr>
            </w:pPr>
            <w:r>
              <w:rPr>
                <w:rFonts w:hint="eastAsia"/>
                <w:b/>
                <w:sz w:val="21"/>
                <w:szCs w:val="21"/>
              </w:rPr>
              <w:t xml:space="preserve">（</w:t>
            </w:r>
            <w:r>
              <w:rPr>
                <w:b/>
                <w:sz w:val="21"/>
                <w:szCs w:val="21"/>
              </w:rPr>
              <w:t xml:space="preserve">4</w:t>
            </w:r>
            <w:r>
              <w:rPr>
                <w:rFonts w:hint="eastAsia"/>
                <w:b/>
                <w:sz w:val="21"/>
                <w:szCs w:val="21"/>
                <w:lang w:val="en-US"/>
              </w:rPr>
              <w:t xml:space="preserve">0</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 w:val="21"/>
                <w:szCs w:val="21"/>
              </w:rPr>
            </w:pPr>
            <w:r>
              <w:rPr>
                <w:rFonts w:hint="eastAsia"/>
                <w:b/>
                <w:sz w:val="21"/>
                <w:szCs w:val="21"/>
                <w:lang w:val="en-US"/>
              </w:rPr>
              <w:t xml:space="preserve">8</w:t>
            </w:r>
            <w:r>
              <w:rPr>
                <w:b/>
                <w:sz w:val="21"/>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rPr>
              <w:t xml:space="preserve">5</w:t>
            </w:r>
            <w:r>
              <w:rPr>
                <w:sz w:val="21"/>
                <w:szCs w:val="21"/>
              </w:rPr>
              <w:t xml:space="preserve">.1根据供应商对本项目理解是否准确、思路是否清晰、规划内容是否全面、是否具有相应深度进行评价；</w:t>
            </w:r>
            <w:r/>
          </w:p>
          <w:p>
            <w:pPr>
              <w:pStyle w:val="874"/>
              <w:spacing w:line="240" w:lineRule="exact"/>
              <w:rPr>
                <w:sz w:val="21"/>
                <w:szCs w:val="21"/>
              </w:rPr>
            </w:pPr>
            <w:r>
              <w:rPr>
                <w:sz w:val="21"/>
                <w:szCs w:val="21"/>
              </w:rPr>
              <w:t xml:space="preserve">1、理解准确、思路清晰、规划全面得</w:t>
            </w:r>
            <w:r>
              <w:rPr>
                <w:rFonts w:hint="eastAsia"/>
                <w:sz w:val="21"/>
                <w:szCs w:val="21"/>
              </w:rPr>
              <w:t xml:space="preserve">8</w:t>
            </w:r>
            <w:r>
              <w:rPr>
                <w:sz w:val="21"/>
                <w:szCs w:val="21"/>
              </w:rPr>
              <w:t xml:space="preserve">分；</w:t>
            </w:r>
            <w:r/>
          </w:p>
          <w:p>
            <w:pPr>
              <w:pStyle w:val="874"/>
              <w:spacing w:line="240" w:lineRule="exact"/>
              <w:rPr>
                <w:sz w:val="21"/>
                <w:szCs w:val="21"/>
              </w:rPr>
            </w:pPr>
            <w:r>
              <w:rPr>
                <w:sz w:val="21"/>
                <w:szCs w:val="21"/>
              </w:rPr>
              <w:t xml:space="preserve">2、理解较准确、思路较清晰、规划较全面得6分；</w:t>
            </w:r>
            <w:r/>
          </w:p>
          <w:p>
            <w:pPr>
              <w:pStyle w:val="874"/>
              <w:spacing w:line="240" w:lineRule="exact"/>
              <w:rPr>
                <w:sz w:val="21"/>
                <w:szCs w:val="21"/>
              </w:rPr>
            </w:pPr>
            <w:r>
              <w:rPr>
                <w:rFonts w:hint="eastAsia"/>
                <w:sz w:val="21"/>
                <w:szCs w:val="21"/>
              </w:rPr>
              <w:t xml:space="preserve">3</w:t>
            </w:r>
            <w:r>
              <w:rPr>
                <w:sz w:val="21"/>
                <w:szCs w:val="21"/>
              </w:rPr>
              <w:t xml:space="preserve">、理解</w:t>
            </w:r>
            <w:r>
              <w:rPr>
                <w:rFonts w:hint="eastAsia"/>
                <w:sz w:val="21"/>
                <w:szCs w:val="21"/>
              </w:rPr>
              <w:t xml:space="preserve">一般</w:t>
            </w:r>
            <w:r>
              <w:rPr>
                <w:sz w:val="21"/>
                <w:szCs w:val="21"/>
              </w:rPr>
              <w:t xml:space="preserve">准确、思路</w:t>
            </w:r>
            <w:r>
              <w:rPr>
                <w:rFonts w:hint="eastAsia"/>
                <w:sz w:val="21"/>
                <w:szCs w:val="21"/>
              </w:rPr>
              <w:t xml:space="preserve">一般</w:t>
            </w:r>
            <w:r>
              <w:rPr>
                <w:sz w:val="21"/>
                <w:szCs w:val="21"/>
              </w:rPr>
              <w:t xml:space="preserve">清晰、规划</w:t>
            </w:r>
            <w:r>
              <w:rPr>
                <w:rFonts w:hint="eastAsia"/>
                <w:sz w:val="21"/>
                <w:szCs w:val="21"/>
              </w:rPr>
              <w:t xml:space="preserve">一般</w:t>
            </w:r>
            <w:r>
              <w:rPr>
                <w:sz w:val="21"/>
                <w:szCs w:val="21"/>
              </w:rPr>
              <w:t xml:space="preserve">全面得</w:t>
            </w:r>
            <w:r>
              <w:rPr>
                <w:rFonts w:hint="eastAsia"/>
                <w:sz w:val="21"/>
                <w:szCs w:val="21"/>
              </w:rPr>
              <w:t xml:space="preserve">4</w:t>
            </w:r>
            <w:r>
              <w:rPr>
                <w:sz w:val="21"/>
                <w:szCs w:val="21"/>
              </w:rPr>
              <w:t xml:space="preserve">分；</w:t>
            </w:r>
            <w:r/>
          </w:p>
          <w:p>
            <w:pPr>
              <w:pStyle w:val="874"/>
              <w:spacing w:line="240" w:lineRule="exact"/>
              <w:rPr>
                <w:sz w:val="21"/>
                <w:szCs w:val="21"/>
              </w:rPr>
            </w:pPr>
            <w:r>
              <w:rPr>
                <w:rFonts w:hint="eastAsia"/>
                <w:sz w:val="21"/>
                <w:szCs w:val="21"/>
              </w:rPr>
              <w:t xml:space="preserve">4</w:t>
            </w:r>
            <w:r>
              <w:rPr>
                <w:sz w:val="21"/>
                <w:szCs w:val="21"/>
              </w:rPr>
              <w:t xml:space="preserve">、理解不够准确、思路不够清晰、规划不够全面得</w:t>
            </w:r>
            <w:r>
              <w:rPr>
                <w:rFonts w:hint="eastAsia"/>
                <w:sz w:val="21"/>
                <w:szCs w:val="21"/>
              </w:rPr>
              <w:t xml:space="preserve">2</w:t>
            </w:r>
            <w:r>
              <w:rPr>
                <w:sz w:val="21"/>
                <w:szCs w:val="21"/>
              </w:rPr>
              <w:t xml:space="preserve">分；</w:t>
            </w:r>
            <w:r/>
          </w:p>
          <w:p>
            <w:pPr>
              <w:pStyle w:val="874"/>
              <w:spacing w:line="240" w:lineRule="exact"/>
              <w:rPr>
                <w:sz w:val="21"/>
                <w:szCs w:val="21"/>
              </w:rPr>
            </w:pPr>
            <w:r>
              <w:rPr>
                <w:rFonts w:hint="eastAsia"/>
                <w:sz w:val="21"/>
                <w:szCs w:val="21"/>
              </w:rPr>
              <w:t xml:space="preserve">5</w:t>
            </w:r>
            <w:r>
              <w:rPr>
                <w:sz w:val="21"/>
                <w:szCs w:val="21"/>
              </w:rPr>
              <w:t xml:space="preserve">、无不得分。</w:t>
            </w:r>
            <w:r/>
          </w:p>
        </w:tc>
      </w:tr>
      <w:tr>
        <w:trPr>
          <w:cantSplit/>
          <w:trHeight w:val="182"/>
        </w:trPr>
        <w:tc>
          <w:tcPr>
            <w:tcBorders>
              <w:left w:val="single" w:color="000000" w:sz="4" w:space="0"/>
              <w:right w:val="single" w:color="000000" w:sz="4" w:space="0"/>
            </w:tcBorders>
            <w:tcW w:w="716"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 w:val="21"/>
                <w:szCs w:val="21"/>
              </w:rPr>
            </w:pPr>
            <w:r>
              <w:rPr>
                <w:rFonts w:hint="eastAsia"/>
                <w:b/>
                <w:sz w:val="21"/>
                <w:szCs w:val="21"/>
                <w:lang w:val="en-US"/>
              </w:rPr>
              <w:t xml:space="preserve">8</w:t>
            </w:r>
            <w:r>
              <w:rPr>
                <w:b/>
                <w:sz w:val="21"/>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rPr>
              <w:t xml:space="preserve">5</w:t>
            </w:r>
            <w:r>
              <w:rPr>
                <w:sz w:val="21"/>
                <w:szCs w:val="21"/>
              </w:rPr>
              <w:t xml:space="preserve">.2审计实施方案的内容、方法和措施（包括审计目标明确、审计内容和重点详实、审计组织和分工合理）；</w:t>
            </w:r>
            <w:r/>
          </w:p>
          <w:p>
            <w:pPr>
              <w:pStyle w:val="874"/>
              <w:spacing w:line="240" w:lineRule="exact"/>
              <w:rPr>
                <w:sz w:val="21"/>
                <w:szCs w:val="21"/>
              </w:rPr>
            </w:pPr>
            <w:r>
              <w:rPr>
                <w:sz w:val="21"/>
                <w:szCs w:val="21"/>
              </w:rPr>
              <w:t xml:space="preserve">1、内容明确、重点详实、分工合理的得</w:t>
            </w:r>
            <w:r>
              <w:rPr>
                <w:rFonts w:hint="eastAsia"/>
                <w:sz w:val="21"/>
                <w:szCs w:val="21"/>
              </w:rPr>
              <w:t xml:space="preserve">8</w:t>
            </w:r>
            <w:r>
              <w:rPr>
                <w:sz w:val="21"/>
                <w:szCs w:val="21"/>
              </w:rPr>
              <w:t xml:space="preserve">分；</w:t>
            </w:r>
            <w:r/>
          </w:p>
          <w:p>
            <w:pPr>
              <w:pStyle w:val="874"/>
              <w:spacing w:line="240" w:lineRule="exact"/>
              <w:rPr>
                <w:sz w:val="21"/>
                <w:szCs w:val="21"/>
              </w:rPr>
            </w:pPr>
            <w:r>
              <w:rPr>
                <w:sz w:val="21"/>
                <w:szCs w:val="21"/>
              </w:rPr>
              <w:t xml:space="preserve">2、内容较明确、重点较详实、</w:t>
            </w:r>
            <w:r>
              <w:rPr>
                <w:rFonts w:hint="eastAsia"/>
                <w:sz w:val="21"/>
                <w:szCs w:val="21"/>
              </w:rPr>
              <w:t xml:space="preserve">分工较合理的得</w:t>
            </w:r>
            <w:r>
              <w:rPr>
                <w:sz w:val="21"/>
                <w:szCs w:val="21"/>
              </w:rPr>
              <w:t xml:space="preserve">6分；</w:t>
            </w:r>
            <w:r/>
          </w:p>
          <w:p>
            <w:pPr>
              <w:pStyle w:val="874"/>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明确、重点</w:t>
            </w:r>
            <w:r>
              <w:rPr>
                <w:rFonts w:hint="eastAsia"/>
                <w:sz w:val="21"/>
                <w:szCs w:val="21"/>
              </w:rPr>
              <w:t xml:space="preserve">一般</w:t>
            </w:r>
            <w:r>
              <w:rPr>
                <w:sz w:val="21"/>
                <w:szCs w:val="21"/>
              </w:rPr>
              <w:t xml:space="preserve">详实、</w:t>
            </w:r>
            <w:r>
              <w:rPr>
                <w:rFonts w:hint="eastAsia"/>
                <w:sz w:val="21"/>
                <w:szCs w:val="21"/>
              </w:rPr>
              <w:t xml:space="preserve">分工一般合理的得4</w:t>
            </w:r>
            <w:r>
              <w:rPr>
                <w:sz w:val="21"/>
                <w:szCs w:val="21"/>
              </w:rPr>
              <w:t xml:space="preserve">分；</w:t>
            </w:r>
            <w:r/>
          </w:p>
          <w:p>
            <w:pPr>
              <w:pStyle w:val="874"/>
              <w:spacing w:line="240" w:lineRule="exact"/>
              <w:rPr>
                <w:sz w:val="21"/>
                <w:szCs w:val="21"/>
              </w:rPr>
            </w:pPr>
            <w:r>
              <w:rPr>
                <w:rFonts w:hint="eastAsia"/>
                <w:sz w:val="21"/>
                <w:szCs w:val="21"/>
              </w:rPr>
              <w:t xml:space="preserve">4</w:t>
            </w:r>
            <w:r>
              <w:rPr>
                <w:sz w:val="21"/>
                <w:szCs w:val="21"/>
              </w:rPr>
              <w:t xml:space="preserve">、内容不够明确、重点不够详实、分工不够合理的得</w:t>
            </w:r>
            <w:r>
              <w:rPr>
                <w:rFonts w:hint="eastAsia"/>
                <w:sz w:val="21"/>
                <w:szCs w:val="21"/>
              </w:rPr>
              <w:t xml:space="preserve">2</w:t>
            </w:r>
            <w:r>
              <w:rPr>
                <w:sz w:val="21"/>
                <w:szCs w:val="21"/>
              </w:rPr>
              <w:t xml:space="preserve">分；</w:t>
            </w:r>
            <w:r/>
          </w:p>
          <w:p>
            <w:pPr>
              <w:pStyle w:val="874"/>
              <w:spacing w:line="240" w:lineRule="exact"/>
              <w:rPr>
                <w:sz w:val="21"/>
                <w:szCs w:val="21"/>
              </w:rPr>
            </w:pPr>
            <w:r>
              <w:rPr>
                <w:rFonts w:hint="eastAsia"/>
                <w:sz w:val="21"/>
                <w:szCs w:val="21"/>
              </w:rPr>
              <w:t xml:space="preserve">5</w:t>
            </w:r>
            <w:r>
              <w:rPr>
                <w:sz w:val="21"/>
                <w:szCs w:val="21"/>
              </w:rPr>
              <w:t xml:space="preserve">、无不得分</w:t>
            </w:r>
            <w:r>
              <w:rPr>
                <w:rFonts w:hint="eastAsia"/>
                <w:sz w:val="21"/>
                <w:szCs w:val="21"/>
              </w:rPr>
              <w:t xml:space="preserve">。</w:t>
            </w:r>
            <w:r>
              <w:rPr>
                <w:sz w:val="21"/>
                <w:szCs w:val="21"/>
              </w:rPr>
            </w:r>
            <w:r/>
          </w:p>
        </w:tc>
      </w:tr>
      <w:tr>
        <w:trPr>
          <w:cantSplit/>
          <w:trHeight w:val="182"/>
        </w:trPr>
        <w:tc>
          <w:tcPr>
            <w:tcBorders>
              <w:left w:val="single" w:color="000000" w:sz="4" w:space="0"/>
              <w:right w:val="single" w:color="000000" w:sz="4" w:space="0"/>
            </w:tcBorders>
            <w:tcW w:w="716"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 w:val="21"/>
                <w:szCs w:val="21"/>
              </w:rPr>
            </w:pPr>
            <w:r>
              <w:rPr>
                <w:rFonts w:hint="eastAsia"/>
                <w:b/>
                <w:sz w:val="21"/>
                <w:szCs w:val="21"/>
                <w:lang w:val="en-US"/>
              </w:rPr>
              <w:t xml:space="preserve">8</w:t>
            </w:r>
            <w:r>
              <w:rPr>
                <w:b/>
                <w:sz w:val="21"/>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rPr>
              <w:t xml:space="preserve">5</w:t>
            </w:r>
            <w:r>
              <w:rPr>
                <w:sz w:val="21"/>
                <w:szCs w:val="21"/>
              </w:rPr>
              <w:t xml:space="preserve">.3、针对本项目的特点，提高审计质量控制方法和措施的方案、先进的信息化管理方案。</w:t>
            </w:r>
            <w:r/>
          </w:p>
          <w:p>
            <w:pPr>
              <w:pStyle w:val="874"/>
              <w:spacing w:line="240" w:lineRule="exact"/>
              <w:rPr>
                <w:sz w:val="21"/>
                <w:szCs w:val="21"/>
              </w:rPr>
            </w:pPr>
            <w:r>
              <w:rPr>
                <w:sz w:val="21"/>
                <w:szCs w:val="21"/>
              </w:rPr>
              <w:t xml:space="preserve">1、对本项目针对性强的得</w:t>
            </w:r>
            <w:r>
              <w:rPr>
                <w:rFonts w:hint="eastAsia"/>
                <w:sz w:val="21"/>
                <w:szCs w:val="21"/>
              </w:rPr>
              <w:t xml:space="preserve">8</w:t>
            </w:r>
            <w:r>
              <w:rPr>
                <w:sz w:val="21"/>
                <w:szCs w:val="21"/>
              </w:rPr>
              <w:t xml:space="preserve">分；</w:t>
            </w:r>
            <w:r/>
          </w:p>
          <w:p>
            <w:pPr>
              <w:pStyle w:val="874"/>
              <w:spacing w:line="240" w:lineRule="exact"/>
              <w:rPr>
                <w:sz w:val="21"/>
                <w:szCs w:val="21"/>
              </w:rPr>
            </w:pPr>
            <w:r>
              <w:rPr>
                <w:sz w:val="21"/>
                <w:szCs w:val="21"/>
              </w:rPr>
              <w:t xml:space="preserve">2、对本项目针对性较强的得6分；</w:t>
            </w:r>
            <w:r/>
          </w:p>
          <w:p>
            <w:pPr>
              <w:pStyle w:val="874"/>
              <w:spacing w:line="240" w:lineRule="exact"/>
              <w:rPr>
                <w:sz w:val="21"/>
                <w:szCs w:val="21"/>
              </w:rPr>
            </w:pPr>
            <w:r>
              <w:rPr>
                <w:rFonts w:hint="eastAsia"/>
                <w:sz w:val="21"/>
                <w:szCs w:val="21"/>
              </w:rPr>
              <w:t xml:space="preserve">3</w:t>
            </w:r>
            <w:r>
              <w:rPr>
                <w:sz w:val="21"/>
                <w:szCs w:val="21"/>
              </w:rPr>
              <w:t xml:space="preserve">、对本项目针对性</w:t>
            </w:r>
            <w:r>
              <w:rPr>
                <w:rFonts w:hint="eastAsia"/>
                <w:sz w:val="21"/>
                <w:szCs w:val="21"/>
              </w:rPr>
              <w:t xml:space="preserve">一般</w:t>
            </w:r>
            <w:r>
              <w:rPr>
                <w:sz w:val="21"/>
                <w:szCs w:val="21"/>
              </w:rPr>
              <w:t xml:space="preserve">的得</w:t>
            </w:r>
            <w:r>
              <w:rPr>
                <w:rFonts w:hint="eastAsia"/>
                <w:sz w:val="21"/>
                <w:szCs w:val="21"/>
              </w:rPr>
              <w:t xml:space="preserve">4</w:t>
            </w:r>
            <w:r>
              <w:rPr>
                <w:sz w:val="21"/>
                <w:szCs w:val="21"/>
              </w:rPr>
              <w:t xml:space="preserve">分；</w:t>
            </w:r>
            <w:r/>
          </w:p>
          <w:p>
            <w:pPr>
              <w:pStyle w:val="874"/>
              <w:spacing w:line="240" w:lineRule="exact"/>
              <w:rPr>
                <w:sz w:val="21"/>
                <w:szCs w:val="21"/>
              </w:rPr>
            </w:pPr>
            <w:r>
              <w:rPr>
                <w:rFonts w:hint="eastAsia"/>
                <w:sz w:val="21"/>
                <w:szCs w:val="21"/>
              </w:rPr>
              <w:t xml:space="preserve">4</w:t>
            </w:r>
            <w:r>
              <w:rPr>
                <w:sz w:val="21"/>
                <w:szCs w:val="21"/>
              </w:rPr>
              <w:t xml:space="preserve">、对本项目针对性不够强的得</w:t>
            </w:r>
            <w:r>
              <w:rPr>
                <w:rFonts w:hint="eastAsia"/>
                <w:sz w:val="21"/>
                <w:szCs w:val="21"/>
              </w:rPr>
              <w:t xml:space="preserve">2</w:t>
            </w:r>
            <w:r>
              <w:rPr>
                <w:sz w:val="21"/>
                <w:szCs w:val="21"/>
              </w:rPr>
              <w:t xml:space="preserve">分；</w:t>
            </w:r>
            <w:r/>
          </w:p>
          <w:p>
            <w:pPr>
              <w:pStyle w:val="874"/>
              <w:spacing w:line="240" w:lineRule="exact"/>
              <w:rPr>
                <w:sz w:val="21"/>
                <w:szCs w:val="21"/>
              </w:rPr>
            </w:pPr>
            <w:r>
              <w:rPr>
                <w:rFonts w:hint="eastAsia"/>
                <w:sz w:val="21"/>
                <w:szCs w:val="21"/>
              </w:rPr>
              <w:t xml:space="preserve">5</w:t>
            </w:r>
            <w:r>
              <w:rPr>
                <w:sz w:val="21"/>
                <w:szCs w:val="21"/>
              </w:rPr>
              <w:t xml:space="preserve">、无不得分。</w:t>
            </w:r>
            <w:r/>
          </w:p>
        </w:tc>
      </w:tr>
      <w:tr>
        <w:trPr>
          <w:cantSplit/>
          <w:trHeight w:val="182"/>
        </w:trPr>
        <w:tc>
          <w:tcPr>
            <w:tcBorders>
              <w:left w:val="single" w:color="000000" w:sz="4" w:space="0"/>
              <w:right w:val="single" w:color="000000" w:sz="4" w:space="0"/>
            </w:tcBorders>
            <w:tcW w:w="716"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 w:val="21"/>
                <w:szCs w:val="21"/>
              </w:rPr>
            </w:pPr>
            <w:r>
              <w:rPr>
                <w:rFonts w:hint="eastAsia"/>
                <w:b/>
                <w:sz w:val="21"/>
                <w:szCs w:val="21"/>
                <w:lang w:val="en-US"/>
              </w:rPr>
              <w:t xml:space="preserve">8</w:t>
            </w:r>
            <w:r>
              <w:rPr>
                <w:b/>
                <w:sz w:val="21"/>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rPr>
              <w:t xml:space="preserve">5</w:t>
            </w:r>
            <w:r>
              <w:rPr>
                <w:sz w:val="21"/>
                <w:szCs w:val="21"/>
              </w:rPr>
              <w:t xml:space="preserve">.4、审计服务和配合承诺；</w:t>
            </w:r>
            <w:r/>
          </w:p>
          <w:p>
            <w:pPr>
              <w:pStyle w:val="874"/>
              <w:spacing w:line="240" w:lineRule="exact"/>
              <w:rPr>
                <w:sz w:val="21"/>
                <w:szCs w:val="21"/>
              </w:rPr>
            </w:pPr>
            <w:r>
              <w:rPr>
                <w:sz w:val="21"/>
                <w:szCs w:val="21"/>
              </w:rPr>
              <w:t xml:space="preserve">1、服务承诺完善合理的得</w:t>
            </w:r>
            <w:r>
              <w:rPr>
                <w:rFonts w:hint="eastAsia"/>
                <w:sz w:val="21"/>
                <w:szCs w:val="21"/>
              </w:rPr>
              <w:t xml:space="preserve">8</w:t>
            </w:r>
            <w:r>
              <w:rPr>
                <w:sz w:val="21"/>
                <w:szCs w:val="21"/>
              </w:rPr>
              <w:t xml:space="preserve">分；</w:t>
            </w:r>
            <w:r/>
          </w:p>
          <w:p>
            <w:pPr>
              <w:pStyle w:val="874"/>
              <w:spacing w:line="240" w:lineRule="exact"/>
              <w:rPr>
                <w:sz w:val="21"/>
                <w:szCs w:val="21"/>
              </w:rPr>
            </w:pPr>
            <w:r>
              <w:rPr>
                <w:sz w:val="21"/>
                <w:szCs w:val="21"/>
              </w:rPr>
              <w:t xml:space="preserve">2、服务</w:t>
            </w:r>
            <w:r>
              <w:rPr>
                <w:rFonts w:hint="eastAsia"/>
                <w:sz w:val="21"/>
                <w:szCs w:val="21"/>
              </w:rPr>
              <w:t xml:space="preserve">承诺较完善合理的得</w:t>
            </w:r>
            <w:r>
              <w:rPr>
                <w:sz w:val="21"/>
                <w:szCs w:val="21"/>
              </w:rPr>
              <w:t xml:space="preserve">6分；</w:t>
            </w:r>
            <w:r/>
          </w:p>
          <w:p>
            <w:pPr>
              <w:pStyle w:val="874"/>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承诺一般完善合理的得4</w:t>
            </w:r>
            <w:r>
              <w:rPr>
                <w:sz w:val="21"/>
                <w:szCs w:val="21"/>
              </w:rPr>
              <w:t xml:space="preserve">分；</w:t>
            </w:r>
            <w:r/>
          </w:p>
          <w:p>
            <w:pPr>
              <w:pStyle w:val="874"/>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rPr>
              <w:t xml:space="preserve">2</w:t>
            </w:r>
            <w:r>
              <w:rPr>
                <w:sz w:val="21"/>
                <w:szCs w:val="21"/>
              </w:rPr>
              <w:t xml:space="preserve">分；</w:t>
            </w:r>
            <w:r/>
          </w:p>
          <w:p>
            <w:pPr>
              <w:pStyle w:val="874"/>
              <w:spacing w:line="240" w:lineRule="exact"/>
              <w:rPr>
                <w:sz w:val="21"/>
                <w:szCs w:val="21"/>
              </w:rPr>
            </w:pPr>
            <w:r>
              <w:rPr>
                <w:rFonts w:hint="eastAsia"/>
                <w:sz w:val="21"/>
                <w:szCs w:val="21"/>
              </w:rPr>
              <w:t xml:space="preserve">5</w:t>
            </w:r>
            <w:r>
              <w:rPr>
                <w:sz w:val="21"/>
                <w:szCs w:val="21"/>
              </w:rPr>
              <w:t xml:space="preserve">、无不得分。</w:t>
            </w:r>
            <w:r/>
          </w:p>
        </w:tc>
      </w:tr>
      <w:tr>
        <w:trPr>
          <w:cantSplit/>
          <w:trHeight w:val="18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pStyle w:val="874"/>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 w:val="21"/>
                <w:szCs w:val="21"/>
              </w:rPr>
            </w:pPr>
            <w:r>
              <w:rPr>
                <w:rFonts w:hint="eastAsia"/>
                <w:b/>
                <w:sz w:val="21"/>
                <w:szCs w:val="21"/>
                <w:lang w:val="en-US"/>
              </w:rPr>
              <w:t xml:space="preserve">8</w:t>
            </w:r>
            <w:r>
              <w:rPr>
                <w:b/>
                <w:sz w:val="21"/>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廉洁从审的制度、管理办法、管理措施。</w:t>
            </w:r>
            <w:r>
              <w:rPr>
                <w:sz w:val="21"/>
                <w:szCs w:val="21"/>
              </w:rPr>
            </w:r>
            <w:r/>
          </w:p>
          <w:p>
            <w:pPr>
              <w:pStyle w:val="874"/>
              <w:spacing w:line="240" w:lineRule="exact"/>
              <w:rPr>
                <w:sz w:val="21"/>
                <w:szCs w:val="21"/>
              </w:rPr>
            </w:pPr>
            <w:r>
              <w:rPr>
                <w:sz w:val="21"/>
                <w:szCs w:val="21"/>
              </w:rPr>
              <w:t xml:space="preserve">1、内容全面、有针对性、措施得当的得</w:t>
            </w:r>
            <w:r>
              <w:rPr>
                <w:rFonts w:hint="eastAsia"/>
                <w:sz w:val="21"/>
                <w:szCs w:val="21"/>
              </w:rPr>
              <w:t xml:space="preserve">8</w:t>
            </w:r>
            <w:r>
              <w:rPr>
                <w:sz w:val="21"/>
                <w:szCs w:val="21"/>
              </w:rPr>
              <w:t xml:space="preserve">分；</w:t>
            </w:r>
            <w:r/>
          </w:p>
          <w:p>
            <w:pPr>
              <w:pStyle w:val="874"/>
              <w:spacing w:line="240" w:lineRule="exact"/>
              <w:rPr>
                <w:sz w:val="21"/>
                <w:szCs w:val="21"/>
              </w:rPr>
            </w:pPr>
            <w:r>
              <w:rPr>
                <w:sz w:val="21"/>
                <w:szCs w:val="21"/>
              </w:rPr>
              <w:t xml:space="preserve">2、内容较完整、较有针对性、措施较完整的得6分；</w:t>
            </w:r>
            <w:r/>
          </w:p>
          <w:p>
            <w:pPr>
              <w:pStyle w:val="874"/>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rPr>
              <w:t xml:space="preserve">4</w:t>
            </w:r>
            <w:r>
              <w:rPr>
                <w:sz w:val="21"/>
                <w:szCs w:val="21"/>
              </w:rPr>
              <w:t xml:space="preserve">分；</w:t>
            </w:r>
            <w:r/>
          </w:p>
          <w:p>
            <w:pPr>
              <w:pStyle w:val="874"/>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2</w:t>
            </w:r>
            <w:r>
              <w:rPr>
                <w:sz w:val="21"/>
                <w:szCs w:val="21"/>
              </w:rPr>
              <w:t xml:space="preserve">分；</w:t>
            </w:r>
            <w:r/>
          </w:p>
          <w:p>
            <w:pPr>
              <w:pStyle w:val="874"/>
              <w:spacing w:line="240" w:lineRule="exact"/>
              <w:rPr>
                <w:sz w:val="21"/>
                <w:szCs w:val="21"/>
              </w:rPr>
            </w:pPr>
            <w:r>
              <w:rPr>
                <w:rFonts w:hint="eastAsia"/>
                <w:sz w:val="21"/>
                <w:szCs w:val="21"/>
              </w:rPr>
              <w:t xml:space="preserve">5</w:t>
            </w:r>
            <w:r>
              <w:rPr>
                <w:sz w:val="21"/>
                <w:szCs w:val="21"/>
              </w:rPr>
              <w:t xml:space="preserve">、无不得分。</w:t>
            </w:r>
            <w:r/>
          </w:p>
        </w:tc>
      </w:tr>
      <w:tr>
        <w:trPr>
          <w:trHeight w:val="6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74"/>
              <w:jc w:val="center"/>
              <w:spacing w:line="240" w:lineRule="exact"/>
              <w:rPr>
                <w:b/>
                <w:szCs w:val="21"/>
              </w:rPr>
            </w:pPr>
            <w:r>
              <w:rPr>
                <w:b/>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874"/>
              <w:jc w:val="center"/>
              <w:spacing w:line="240" w:lineRule="exact"/>
              <w:rPr>
                <w:b/>
                <w:szCs w:val="21"/>
              </w:rPr>
            </w:pPr>
            <w:r>
              <w:rPr>
                <w:rFonts w:hint="eastAsia"/>
                <w:b/>
                <w:szCs w:val="21"/>
              </w:rPr>
              <w:t xml:space="preserve">合计</w:t>
            </w:r>
            <w:r>
              <w:rPr>
                <w:b/>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4"/>
              <w:jc w:val="center"/>
              <w:spacing w:line="240" w:lineRule="exact"/>
              <w:rPr>
                <w:b/>
                <w:szCs w:val="21"/>
              </w:rPr>
            </w:pPr>
            <w:r>
              <w:rPr>
                <w:rFonts w:hint="eastAsia"/>
                <w:b/>
                <w:bCs/>
                <w:szCs w:val="21"/>
              </w:rPr>
              <w:t xml:space="preserve">100</w:t>
            </w:r>
            <w:r>
              <w:rPr>
                <w:b/>
                <w:szCs w:val="2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74"/>
              <w:jc w:val="center"/>
              <w:spacing w:line="240" w:lineRule="exact"/>
              <w:rPr>
                <w:szCs w:val="21"/>
              </w:rPr>
            </w:pPr>
            <w:r>
              <w:rPr>
                <w:szCs w:val="21"/>
              </w:rPr>
            </w:r>
            <w:r/>
          </w:p>
        </w:tc>
      </w:tr>
    </w:tbl>
    <w:p>
      <w:pPr>
        <w:pStyle w:val="874"/>
        <w:ind w:firstLine="480"/>
        <w:rPr>
          <w:rFonts w:cs="仿宋"/>
          <w:sz w:val="24"/>
          <w:szCs w:val="24"/>
        </w:rPr>
      </w:pPr>
      <w:r>
        <w:rPr>
          <w:rFonts w:cs="仿宋"/>
          <w:sz w:val="24"/>
          <w:szCs w:val="24"/>
        </w:rPr>
      </w:r>
      <w:r/>
    </w:p>
    <w:p>
      <w:pPr>
        <w:pStyle w:val="1013"/>
        <w:rPr>
          <w:rFonts w:ascii="仿宋" w:hAnsi="仿宋" w:eastAsia="仿宋" w:cs="仿宋"/>
          <w:b/>
          <w:bCs/>
          <w:szCs w:val="24"/>
          <w:lang w:val="en-US"/>
        </w:rPr>
      </w:pPr>
      <w:r>
        <w:rPr>
          <w:rFonts w:hint="eastAsia" w:ascii="仿宋" w:hAnsi="仿宋" w:eastAsia="仿宋" w:cs="仿宋"/>
          <w:b/>
          <w:bCs/>
          <w:szCs w:val="24"/>
          <w:lang w:val="en-US"/>
        </w:rPr>
        <w:t xml:space="preserve">说明：</w:t>
      </w:r>
      <w:r>
        <w:rPr>
          <w:rFonts w:ascii="仿宋" w:hAnsi="仿宋" w:eastAsia="仿宋" w:cs="仿宋"/>
          <w:b/>
          <w:bCs/>
          <w:szCs w:val="24"/>
          <w:lang w:val="en-US"/>
        </w:rPr>
      </w:r>
      <w:r/>
    </w:p>
    <w:p>
      <w:pPr>
        <w:pStyle w:val="117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微企业价格扣除</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仿宋" w:hAnsi="仿宋" w:eastAsia="仿宋" w:cs="仿宋"/>
          <w:sz w:val="24"/>
          <w:szCs w:val="24"/>
          <w:lang w:val="en-US"/>
        </w:rPr>
      </w:r>
      <w:r/>
    </w:p>
    <w:p>
      <w:pPr>
        <w:pStyle w:val="874"/>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rPr>
          <w:rFonts w:ascii="仿宋" w:hAnsi="仿宋" w:eastAsia="仿宋" w:cs="仿宋"/>
          <w:sz w:val="24"/>
          <w:szCs w:val="24"/>
          <w:lang w:val="en-US"/>
        </w:rPr>
      </w:r>
      <w:r/>
    </w:p>
    <w:p>
      <w:pPr>
        <w:pStyle w:val="117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rPr>
          <w:rFonts w:ascii="仿宋" w:hAnsi="仿宋" w:eastAsia="仿宋" w:cs="仿宋"/>
          <w:sz w:val="24"/>
          <w:szCs w:val="24"/>
          <w:lang w:val="en-US"/>
        </w:rPr>
      </w:r>
      <w:r/>
    </w:p>
    <w:p>
      <w:pPr>
        <w:pStyle w:val="101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rPr>
          <w:rFonts w:ascii="仿宋" w:hAnsi="仿宋" w:eastAsia="仿宋" w:cs="仿宋"/>
          <w:szCs w:val="24"/>
          <w:lang w:val="en-US"/>
        </w:rPr>
      </w:r>
      <w:r/>
    </w:p>
    <w:p>
      <w:pPr>
        <w:pStyle w:val="101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ascii="仿宋" w:hAnsi="仿宋" w:eastAsia="仿宋" w:cs="仿宋"/>
          <w:b/>
          <w:szCs w:val="24"/>
          <w:lang w:val="en-US"/>
        </w:rPr>
      </w:r>
      <w:r/>
    </w:p>
    <w:p>
      <w:pPr>
        <w:pStyle w:val="1013"/>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939"/>
        <w:ind w:firstLine="161"/>
        <w:spacing w:before="5"/>
        <w:rPr>
          <w:b/>
          <w:sz w:val="8"/>
        </w:rPr>
      </w:pPr>
      <w:r>
        <w:rPr>
          <w:b/>
          <w:sz w:val="8"/>
        </w:rPr>
      </w:r>
      <w:r/>
    </w:p>
    <w:p>
      <w:pPr>
        <w:pStyle w:val="874"/>
        <w:ind w:firstLine="723"/>
        <w:jc w:val="center"/>
        <w:rPr>
          <w:b/>
          <w:bCs/>
          <w:sz w:val="36"/>
          <w:szCs w:val="36"/>
          <w:lang w:val="en-US"/>
        </w:rPr>
        <w:outlineLvl w:val="0"/>
      </w:pPr>
      <w:r/>
      <w:bookmarkStart w:id="10" w:name="_Toc32495"/>
      <w:r/>
      <w:bookmarkStart w:id="11"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0"/>
      <w:r/>
      <w:bookmarkEnd w:id="11"/>
      <w:r>
        <w:rPr>
          <w:b/>
          <w:bCs/>
          <w:sz w:val="36"/>
          <w:szCs w:val="36"/>
          <w:lang w:val="en-US"/>
        </w:rPr>
      </w:r>
      <w:r/>
    </w:p>
    <w:p>
      <w:pPr>
        <w:pStyle w:val="874"/>
        <w:ind w:firstLine="482"/>
        <w:spacing w:line="288" w:lineRule="auto"/>
        <w:rPr>
          <w:b/>
          <w:bCs/>
          <w:sz w:val="24"/>
          <w:szCs w:val="24"/>
        </w:rPr>
      </w:pPr>
      <w:r>
        <w:rPr>
          <w:rFonts w:hint="eastAsia"/>
          <w:b/>
          <w:bCs/>
          <w:sz w:val="24"/>
          <w:szCs w:val="24"/>
        </w:rPr>
        <w:t xml:space="preserve">一、</w:t>
      </w:r>
      <w:r>
        <w:rPr>
          <w:rFonts w:hint="eastAsia"/>
          <w:b/>
          <w:bCs/>
          <w:sz w:val="24"/>
          <w:szCs w:val="24"/>
        </w:rPr>
        <w:t xml:space="preserve">供应商基本要求</w:t>
      </w:r>
      <w:r>
        <w:rPr>
          <w:b/>
          <w:bCs/>
          <w:sz w:val="24"/>
          <w:szCs w:val="24"/>
        </w:rPr>
      </w:r>
      <w:r/>
    </w:p>
    <w:p>
      <w:pPr>
        <w:pStyle w:val="874"/>
        <w:ind w:firstLine="480"/>
        <w:spacing w:line="288" w:lineRule="auto"/>
        <w:rPr>
          <w:sz w:val="24"/>
          <w:szCs w:val="24"/>
        </w:rPr>
      </w:pPr>
      <w:r>
        <w:rPr>
          <w:rFonts w:hint="eastAsia"/>
          <w:sz w:val="24"/>
          <w:szCs w:val="24"/>
        </w:rPr>
        <w:t xml:space="preserve">（一）服务内容</w:t>
      </w:r>
      <w:r>
        <w:rPr>
          <w:sz w:val="24"/>
          <w:szCs w:val="24"/>
        </w:rPr>
      </w:r>
      <w:r/>
    </w:p>
    <w:p>
      <w:pPr>
        <w:pStyle w:val="874"/>
        <w:ind w:firstLine="480"/>
        <w:spacing w:line="288" w:lineRule="auto"/>
        <w:rPr>
          <w:sz w:val="24"/>
          <w:szCs w:val="24"/>
        </w:rPr>
      </w:pPr>
      <w:r>
        <w:rPr>
          <w:rFonts w:hint="eastAsia"/>
          <w:sz w:val="24"/>
          <w:szCs w:val="24"/>
        </w:rPr>
        <w:t xml:space="preserve">江宁区审计局</w:t>
      </w:r>
      <w:r>
        <w:rPr>
          <w:sz w:val="24"/>
          <w:szCs w:val="24"/>
        </w:rPr>
        <w:t xml:space="preserve">202</w:t>
      </w:r>
      <w:r>
        <w:rPr>
          <w:rFonts w:hint="eastAsia"/>
          <w:sz w:val="24"/>
          <w:szCs w:val="24"/>
        </w:rPr>
        <w:t xml:space="preserve">6</w:t>
      </w:r>
      <w:r>
        <w:rPr>
          <w:sz w:val="24"/>
          <w:szCs w:val="24"/>
        </w:rPr>
        <w:t xml:space="preserve">年公共工程审计高级专家质量把关服务</w:t>
      </w:r>
      <w:r>
        <w:rPr>
          <w:rFonts w:hint="eastAsia"/>
          <w:sz w:val="24"/>
          <w:szCs w:val="24"/>
        </w:rPr>
        <w:t xml:space="preserve">。</w:t>
      </w:r>
      <w:r>
        <w:rPr>
          <w:sz w:val="24"/>
          <w:szCs w:val="24"/>
        </w:rPr>
      </w:r>
      <w:r/>
    </w:p>
    <w:p>
      <w:pPr>
        <w:pStyle w:val="874"/>
        <w:ind w:firstLine="480"/>
        <w:spacing w:line="288" w:lineRule="auto"/>
        <w:rPr>
          <w:sz w:val="24"/>
          <w:szCs w:val="24"/>
        </w:rPr>
      </w:pPr>
      <w:r>
        <w:rPr>
          <w:rFonts w:hint="eastAsia"/>
          <w:sz w:val="24"/>
          <w:szCs w:val="24"/>
        </w:rPr>
        <w:t xml:space="preserve">（二）服务要求</w:t>
      </w:r>
      <w:r>
        <w:rPr>
          <w:sz w:val="24"/>
          <w:szCs w:val="24"/>
        </w:rPr>
      </w:r>
      <w:r/>
    </w:p>
    <w:p>
      <w:pPr>
        <w:pStyle w:val="874"/>
        <w:ind w:firstLine="480"/>
        <w:spacing w:line="288" w:lineRule="auto"/>
        <w:rPr>
          <w:sz w:val="24"/>
          <w:szCs w:val="24"/>
        </w:rPr>
      </w:pPr>
      <w:r>
        <w:rPr>
          <w:rFonts w:hint="eastAsia"/>
          <w:sz w:val="24"/>
          <w:szCs w:val="24"/>
        </w:rPr>
        <w:t xml:space="preserve">供应商</w:t>
      </w:r>
      <w:r>
        <w:rPr>
          <w:rFonts w:hint="eastAsia"/>
          <w:sz w:val="24"/>
          <w:szCs w:val="24"/>
          <w:lang w:val="en-US"/>
        </w:rPr>
        <w:t xml:space="preserve">负责对江宁区审计局审计的部分街道、国企、开发园区公共工程项目竣工结（决）算进行质量复核把关，对结（决）算审计中存在的重难点问题提供专业意见</w:t>
      </w:r>
      <w:r>
        <w:rPr>
          <w:rFonts w:hint="eastAsia"/>
          <w:sz w:val="24"/>
          <w:szCs w:val="24"/>
        </w:rPr>
        <w:t xml:space="preserve">。</w:t>
      </w:r>
      <w:r>
        <w:rPr>
          <w:rFonts w:hint="eastAsia"/>
          <w:sz w:val="24"/>
          <w:szCs w:val="24"/>
          <w:lang w:val="en-US"/>
        </w:rPr>
        <w:t xml:space="preserve">供应商还需要根据江宁区审计局的工作要求，完成其他交办事项。</w:t>
      </w:r>
      <w:r>
        <w:rPr>
          <w:rFonts w:hint="eastAsia"/>
          <w:sz w:val="24"/>
          <w:szCs w:val="24"/>
        </w:rPr>
        <w:t xml:space="preserve">供应商派出人员的职责是按照采购人的安排和要求，完成安排的工作内容，完成的工作内容应达到审计项目工作方案和采购人要求的工作目标。</w:t>
      </w:r>
      <w:r>
        <w:rPr>
          <w:sz w:val="24"/>
          <w:szCs w:val="24"/>
        </w:rPr>
      </w:r>
      <w:r/>
    </w:p>
    <w:p>
      <w:pPr>
        <w:pStyle w:val="874"/>
        <w:ind w:firstLine="480"/>
        <w:spacing w:line="288" w:lineRule="auto"/>
        <w:rPr>
          <w:sz w:val="24"/>
          <w:szCs w:val="24"/>
        </w:rPr>
      </w:pPr>
      <w:r>
        <w:rPr>
          <w:rFonts w:hint="eastAsia"/>
          <w:sz w:val="24"/>
          <w:szCs w:val="24"/>
        </w:rPr>
        <w:t xml:space="preserve">（三）服务方式及人员要求</w:t>
      </w:r>
      <w:r>
        <w:rPr>
          <w:sz w:val="24"/>
          <w:szCs w:val="24"/>
        </w:rPr>
      </w:r>
      <w:r/>
    </w:p>
    <w:p>
      <w:pPr>
        <w:pStyle w:val="874"/>
        <w:ind w:firstLine="480"/>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供应商应严格按采购人提出的人员要求，提供足够数量，与审计服务需求相匹配的审计服务人员，并按通知时间到达审计现场。</w:t>
      </w:r>
      <w:r>
        <w:rPr>
          <w:sz w:val="24"/>
          <w:szCs w:val="24"/>
        </w:rPr>
      </w:r>
      <w:r/>
    </w:p>
    <w:p>
      <w:pPr>
        <w:pStyle w:val="874"/>
        <w:ind w:firstLine="480"/>
        <w:spacing w:line="288" w:lineRule="auto"/>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人员基本要求：供应商投入不少于</w:t>
      </w:r>
      <w:r>
        <w:rPr>
          <w:sz w:val="24"/>
          <w:szCs w:val="24"/>
        </w:rPr>
        <w:t xml:space="preserve">15名一级</w:t>
      </w:r>
      <w:r>
        <w:rPr>
          <w:rFonts w:hint="eastAsia"/>
          <w:sz w:val="24"/>
          <w:szCs w:val="24"/>
          <w:lang w:val="en-US"/>
        </w:rPr>
        <w:t xml:space="preserve">注册</w:t>
      </w:r>
      <w:r>
        <w:rPr>
          <w:sz w:val="24"/>
          <w:szCs w:val="24"/>
        </w:rPr>
        <w:t xml:space="preserve">造价工程师团队，其中</w:t>
      </w:r>
      <w:r>
        <w:rPr>
          <w:rFonts w:hint="eastAsia"/>
          <w:sz w:val="24"/>
          <w:szCs w:val="24"/>
        </w:rPr>
        <w:t xml:space="preserve">至少</w:t>
      </w:r>
      <w:r>
        <w:rPr>
          <w:rFonts w:hint="eastAsia"/>
          <w:sz w:val="24"/>
          <w:szCs w:val="24"/>
          <w:lang w:val="en-US"/>
        </w:rPr>
        <w:t xml:space="preserve">15</w:t>
      </w:r>
      <w:r>
        <w:rPr>
          <w:sz w:val="24"/>
          <w:szCs w:val="24"/>
        </w:rPr>
        <w:t xml:space="preserve">名成员</w:t>
      </w:r>
      <w:r>
        <w:rPr>
          <w:rFonts w:hint="eastAsia"/>
          <w:sz w:val="24"/>
          <w:szCs w:val="24"/>
        </w:rPr>
        <w:t xml:space="preserve">具备建设工程或交通运输工程或水利工程专业高级及以上职称，所有成员男性不超过</w:t>
      </w:r>
      <w:r>
        <w:rPr>
          <w:sz w:val="24"/>
          <w:szCs w:val="24"/>
        </w:rPr>
        <w:t xml:space="preserve">60周岁，女性不超过55周岁</w:t>
      </w:r>
      <w:r>
        <w:rPr>
          <w:rFonts w:hint="eastAsia"/>
          <w:sz w:val="24"/>
          <w:szCs w:val="24"/>
        </w:rPr>
        <w:t xml:space="preserve">。</w:t>
      </w:r>
      <w:r>
        <w:rPr>
          <w:sz w:val="24"/>
          <w:szCs w:val="24"/>
        </w:rPr>
        <w:t xml:space="preserve">（</w:t>
      </w:r>
      <w:r>
        <w:rPr>
          <w:rFonts w:hint="eastAsia"/>
          <w:sz w:val="24"/>
          <w:szCs w:val="24"/>
        </w:rPr>
        <w:t xml:space="preserve">提供注册在本单位的注册证书、职称证书原件彩色扫描件及</w:t>
      </w:r>
      <w:r>
        <w:rPr>
          <w:sz w:val="24"/>
          <w:szCs w:val="24"/>
        </w:rPr>
        <w:t xml:space="preserve">2025年8月至2026年1月</w:t>
      </w:r>
      <w:r>
        <w:rPr>
          <w:sz w:val="24"/>
          <w:szCs w:val="24"/>
        </w:rPr>
        <w:t xml:space="preserve">期间投标人为其缴纳的至少一个月社保缴纳证明，年龄以身份证年龄为准</w:t>
      </w:r>
      <w:r>
        <w:rPr>
          <w:rFonts w:hint="eastAsia"/>
          <w:sz w:val="24"/>
          <w:szCs w:val="24"/>
        </w:rPr>
        <w:t xml:space="preserve">）</w:t>
      </w:r>
      <w:r>
        <w:rPr>
          <w:sz w:val="24"/>
          <w:szCs w:val="24"/>
        </w:rPr>
      </w:r>
      <w:r/>
    </w:p>
    <w:p>
      <w:pPr>
        <w:pStyle w:val="874"/>
        <w:ind w:firstLine="482"/>
        <w:spacing w:line="288" w:lineRule="auto"/>
        <w:rPr>
          <w:bCs/>
          <w:sz w:val="24"/>
          <w:szCs w:val="24"/>
        </w:rPr>
      </w:pPr>
      <w:r>
        <w:rPr>
          <w:rFonts w:hint="eastAsia"/>
          <w:bCs/>
          <w:sz w:val="24"/>
          <w:szCs w:val="24"/>
        </w:rPr>
        <w:t xml:space="preserve">3.供应商应须在以上人员中明确</w:t>
      </w:r>
      <w:r>
        <w:rPr>
          <w:bCs/>
          <w:sz w:val="24"/>
          <w:szCs w:val="24"/>
        </w:rPr>
        <w:t xml:space="preserve">1</w:t>
      </w:r>
      <w:r>
        <w:rPr>
          <w:rFonts w:hint="eastAsia"/>
          <w:bCs/>
          <w:sz w:val="24"/>
          <w:szCs w:val="24"/>
        </w:rPr>
        <w:t xml:space="preserve">人为项目组组长、</w:t>
      </w:r>
      <w:r>
        <w:rPr>
          <w:bCs/>
          <w:sz w:val="24"/>
          <w:szCs w:val="24"/>
        </w:rPr>
        <w:t xml:space="preserve">2名正式组员、其他成员均为备选成员。</w:t>
      </w:r>
      <w:r>
        <w:rPr>
          <w:rFonts w:hint="eastAsia"/>
          <w:bCs/>
          <w:sz w:val="24"/>
          <w:szCs w:val="24"/>
        </w:rPr>
        <w:t xml:space="preserve">组长及正式组员必须为</w:t>
      </w:r>
      <w:r>
        <w:rPr>
          <w:sz w:val="24"/>
          <w:szCs w:val="24"/>
        </w:rPr>
        <w:t xml:space="preserve">一级</w:t>
      </w:r>
      <w:r>
        <w:rPr>
          <w:rFonts w:hint="eastAsia"/>
          <w:sz w:val="24"/>
          <w:szCs w:val="24"/>
          <w:lang w:val="en-US"/>
        </w:rPr>
        <w:t xml:space="preserve">注册造价工程师</w:t>
      </w:r>
      <w:r>
        <w:rPr>
          <w:rFonts w:hint="eastAsia"/>
          <w:bCs/>
          <w:sz w:val="24"/>
          <w:szCs w:val="24"/>
        </w:rPr>
        <w:t xml:space="preserve">且具备</w:t>
      </w:r>
      <w:r>
        <w:rPr>
          <w:rFonts w:hint="eastAsia"/>
          <w:bCs/>
          <w:sz w:val="24"/>
          <w:szCs w:val="24"/>
        </w:rPr>
        <w:t xml:space="preserve">建设工程或交通运输工程或水利工程专业</w:t>
      </w:r>
      <w:r>
        <w:rPr>
          <w:rFonts w:hint="eastAsia"/>
          <w:bCs/>
          <w:sz w:val="24"/>
          <w:szCs w:val="24"/>
        </w:rPr>
        <w:t xml:space="preserve">高级及以上技术职称。供应商派出的项目组组长需全程参与审计过程，供应商无权撤出响应文件中提供的人员，如因人员离职、丧失工作能力等原因有增补调换须得到采购人的同意。常规工作时不少于3名人员，</w:t>
      </w:r>
      <w:r>
        <w:rPr>
          <w:rFonts w:hint="eastAsia"/>
          <w:bCs/>
          <w:sz w:val="24"/>
          <w:szCs w:val="24"/>
          <w:lang w:val="en-US"/>
        </w:rPr>
        <w:t xml:space="preserve">需要在服务周期内驻场审计，工作时间按国家法定工作时间执行。</w:t>
      </w:r>
      <w:r>
        <w:rPr>
          <w:rFonts w:hint="eastAsia"/>
          <w:bCs/>
          <w:sz w:val="24"/>
          <w:szCs w:val="24"/>
        </w:rPr>
        <w:t xml:space="preserve">高峰期所需人员数量视采购人需求确定。</w:t>
      </w:r>
      <w:r>
        <w:rPr>
          <w:bCs/>
          <w:sz w:val="24"/>
          <w:szCs w:val="24"/>
        </w:rPr>
      </w:r>
      <w:r/>
    </w:p>
    <w:p>
      <w:pPr>
        <w:pStyle w:val="874"/>
        <w:ind w:firstLine="420"/>
        <w:spacing w:line="360" w:lineRule="exact"/>
        <w:rPr>
          <w:bCs/>
          <w:sz w:val="24"/>
          <w:szCs w:val="24"/>
        </w:rPr>
      </w:pPr>
      <w:r>
        <w:rPr>
          <w:bCs/>
          <w:sz w:val="24"/>
          <w:szCs w:val="24"/>
        </w:rPr>
        <w:t xml:space="preserve">4.</w:t>
      </w:r>
      <w:r>
        <w:rPr>
          <w:rFonts w:hint="eastAsia"/>
          <w:bCs/>
          <w:sz w:val="24"/>
          <w:szCs w:val="24"/>
          <w:lang w:val="en-US"/>
        </w:rPr>
        <w:t xml:space="preserve">常规工作时间的人员</w:t>
      </w:r>
      <w:r>
        <w:rPr>
          <w:rFonts w:hint="eastAsia"/>
          <w:bCs/>
          <w:sz w:val="24"/>
          <w:szCs w:val="24"/>
        </w:rPr>
        <w:t xml:space="preserve">全部驻场审计，驻场地址南京市江宁区通淮街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bCs/>
          <w:sz w:val="24"/>
          <w:szCs w:val="24"/>
        </w:rPr>
      </w:r>
      <w:r/>
    </w:p>
    <w:p>
      <w:pPr>
        <w:pStyle w:val="874"/>
        <w:ind w:firstLine="482"/>
        <w:spacing w:line="288" w:lineRule="auto"/>
        <w:rPr>
          <w:b/>
          <w:bCs/>
          <w:sz w:val="24"/>
          <w:szCs w:val="24"/>
        </w:rPr>
      </w:pPr>
      <w:r>
        <w:rPr>
          <w:rFonts w:hint="eastAsia"/>
          <w:b/>
          <w:bCs/>
          <w:sz w:val="24"/>
          <w:szCs w:val="24"/>
        </w:rPr>
        <w:t xml:space="preserve">二、项目服务周期</w:t>
      </w:r>
      <w:r>
        <w:rPr>
          <w:b/>
          <w:bCs/>
          <w:sz w:val="24"/>
          <w:szCs w:val="24"/>
        </w:rPr>
      </w:r>
      <w:r/>
    </w:p>
    <w:p>
      <w:pPr>
        <w:pStyle w:val="874"/>
        <w:ind w:firstLine="482"/>
        <w:spacing w:line="288" w:lineRule="auto"/>
        <w:rPr>
          <w:sz w:val="24"/>
          <w:szCs w:val="24"/>
        </w:rPr>
      </w:pPr>
      <w:r>
        <w:rPr>
          <w:rFonts w:hint="eastAsia"/>
          <w:sz w:val="24"/>
          <w:szCs w:val="24"/>
        </w:rPr>
        <w:t xml:space="preserve">自合同签订之日起</w:t>
      </w:r>
      <w:r>
        <w:rPr>
          <w:rFonts w:hint="eastAsia"/>
          <w:sz w:val="24"/>
          <w:szCs w:val="24"/>
        </w:rPr>
        <w:t xml:space="preserve">12</w:t>
      </w:r>
      <w:r>
        <w:rPr>
          <w:sz w:val="24"/>
          <w:szCs w:val="24"/>
        </w:rPr>
        <w:t xml:space="preserve">个月</w:t>
      </w:r>
      <w:r>
        <w:rPr>
          <w:sz w:val="24"/>
          <w:szCs w:val="24"/>
        </w:rPr>
        <w:t xml:space="preserve">。</w:t>
      </w:r>
      <w:r>
        <w:rPr>
          <w:sz w:val="24"/>
          <w:szCs w:val="24"/>
        </w:rPr>
      </w:r>
      <w:r/>
    </w:p>
    <w:p>
      <w:pPr>
        <w:pStyle w:val="874"/>
        <w:ind w:firstLine="482"/>
        <w:spacing w:line="288" w:lineRule="auto"/>
        <w:rPr>
          <w:b/>
          <w:bCs/>
          <w:sz w:val="24"/>
          <w:szCs w:val="24"/>
        </w:rPr>
      </w:pPr>
      <w:r>
        <w:rPr>
          <w:rFonts w:hint="eastAsia"/>
          <w:b/>
          <w:bCs/>
          <w:sz w:val="24"/>
          <w:szCs w:val="24"/>
        </w:rPr>
        <w:t xml:space="preserve">三、价格确定</w:t>
      </w:r>
      <w:r>
        <w:rPr>
          <w:b/>
          <w:bCs/>
          <w:sz w:val="24"/>
          <w:szCs w:val="24"/>
        </w:rPr>
      </w:r>
      <w:r/>
    </w:p>
    <w:p>
      <w:pPr>
        <w:pStyle w:val="874"/>
        <w:ind w:firstLine="480"/>
        <w:spacing w:line="340" w:lineRule="exact"/>
        <w:rPr>
          <w:sz w:val="24"/>
          <w:szCs w:val="24"/>
        </w:rPr>
      </w:pPr>
      <w:r>
        <w:rPr>
          <w:rFonts w:hint="eastAsia"/>
          <w:sz w:val="24"/>
          <w:szCs w:val="24"/>
        </w:rPr>
        <w:t xml:space="preserve">总预算不超过120</w:t>
      </w:r>
      <w:r>
        <w:rPr>
          <w:sz w:val="24"/>
          <w:szCs w:val="24"/>
        </w:rPr>
        <w:t xml:space="preserve">万元。投标报价应包含开展工作的全部费用以及成交供应商派出人员提供服务的所有费用。</w:t>
      </w:r>
      <w:r/>
    </w:p>
    <w:p>
      <w:pPr>
        <w:pStyle w:val="874"/>
        <w:ind w:firstLine="480"/>
        <w:spacing w:line="340" w:lineRule="exact"/>
        <w:rPr>
          <w:sz w:val="24"/>
          <w:szCs w:val="24"/>
        </w:rPr>
      </w:pPr>
      <w:r>
        <w:rPr>
          <w:rFonts w:hint="eastAsia"/>
          <w:sz w:val="24"/>
          <w:szCs w:val="24"/>
        </w:rPr>
        <w:t xml:space="preserve">总费用</w:t>
      </w:r>
      <w:r>
        <w:rPr>
          <w:sz w:val="24"/>
          <w:szCs w:val="24"/>
        </w:rPr>
        <w:t xml:space="preserve">=报价*调整比例。</w:t>
      </w:r>
      <w:r>
        <w:rPr>
          <w:sz w:val="24"/>
          <w:szCs w:val="24"/>
        </w:rPr>
      </w:r>
      <w:r/>
    </w:p>
    <w:p>
      <w:pPr>
        <w:pStyle w:val="874"/>
        <w:ind w:firstLine="482"/>
        <w:spacing w:line="340" w:lineRule="exact"/>
      </w:pPr>
      <w:r>
        <w:rPr>
          <w:rFonts w:hint="eastAsia"/>
          <w:b/>
          <w:bCs/>
          <w:sz w:val="24"/>
          <w:szCs w:val="24"/>
        </w:rPr>
        <w:t xml:space="preserve">四、用户反馈和评价机制</w:t>
      </w:r>
      <w:r/>
    </w:p>
    <w:p>
      <w:pPr>
        <w:pStyle w:val="874"/>
        <w:ind w:firstLine="480"/>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rPr>
          <w:sz w:val="24"/>
          <w:szCs w:val="24"/>
        </w:rPr>
      </w:r>
      <w:r/>
    </w:p>
    <w:p>
      <w:pPr>
        <w:pStyle w:val="874"/>
        <w:ind w:firstLine="482"/>
        <w:spacing w:line="340" w:lineRule="exact"/>
        <w:rPr>
          <w:b/>
          <w:bCs/>
          <w:sz w:val="24"/>
          <w:szCs w:val="24"/>
        </w:rPr>
      </w:pPr>
      <w:r>
        <w:rPr>
          <w:rFonts w:hint="eastAsia"/>
          <w:b/>
          <w:bCs/>
          <w:sz w:val="24"/>
          <w:szCs w:val="24"/>
        </w:rPr>
        <w:t xml:space="preserve">五、付款条件</w:t>
      </w:r>
      <w:r>
        <w:rPr>
          <w:b/>
          <w:bCs/>
          <w:sz w:val="24"/>
          <w:szCs w:val="24"/>
        </w:rPr>
      </w:r>
      <w:r/>
    </w:p>
    <w:p>
      <w:pPr>
        <w:pStyle w:val="874"/>
        <w:ind w:firstLine="480"/>
        <w:spacing w:line="340" w:lineRule="exact"/>
        <w:rPr>
          <w:sz w:val="24"/>
          <w:szCs w:val="24"/>
        </w:rPr>
      </w:pPr>
      <w:r>
        <w:rPr>
          <w:rFonts w:hint="eastAsia"/>
          <w:sz w:val="24"/>
          <w:szCs w:val="24"/>
        </w:rPr>
        <w:t xml:space="preserve">审计工作</w:t>
      </w:r>
      <w:r>
        <w:rPr>
          <w:rFonts w:hint="eastAsia"/>
          <w:sz w:val="24"/>
          <w:szCs w:val="24"/>
        </w:rPr>
        <w:t xml:space="preserve">完成后，采购人按照供应商中标价格、实际工作情况和《南京市江宁区审计局协审单位管理办法（试行）》计算服务费用，每三个月付一次，如遇财政支付控制节点，可按实际工作时间支付费用。</w:t>
      </w:r>
      <w:r>
        <w:rPr>
          <w:sz w:val="24"/>
          <w:szCs w:val="24"/>
        </w:rPr>
      </w:r>
      <w:r/>
    </w:p>
    <w:p>
      <w:pPr>
        <w:pStyle w:val="874"/>
        <w:ind w:firstLine="480"/>
        <w:spacing w:line="340" w:lineRule="exact"/>
        <w:rPr>
          <w:sz w:val="24"/>
          <w:szCs w:val="24"/>
        </w:rPr>
      </w:pPr>
      <w:r>
        <w:rPr>
          <w:rFonts w:hint="eastAsia"/>
          <w:sz w:val="24"/>
          <w:szCs w:val="24"/>
        </w:rPr>
        <w:t xml:space="preserve">合同价款根据考核结果（《审计服务中介机构履约考核表》考核）分值按如下原则确定调整比例：</w:t>
      </w:r>
      <w:r>
        <w:rPr>
          <w:sz w:val="24"/>
          <w:szCs w:val="24"/>
        </w:rPr>
        <w:t xml:space="preserve">90分（含）以上为100%，80分为95%，70分为85%，60分为70%，中间分值按插值法计算，从60分起向下每扣1分减少调整比例2%（例：考核结果分值若为59分、调整比例为68%，考核结果分值若为58分、调整比例为66%，以此类推）。60分以下纳入江宁区审计局黑名单管理，3年之内不能参加我局审计项目的投标。</w:t>
      </w:r>
      <w:r/>
    </w:p>
    <w:p>
      <w:pPr>
        <w:pStyle w:val="874"/>
        <w:ind w:firstLine="480"/>
        <w:spacing w:line="340" w:lineRule="exact"/>
        <w:rPr>
          <w:sz w:val="24"/>
          <w:szCs w:val="24"/>
        </w:rPr>
      </w:pPr>
      <w:r>
        <w:rPr>
          <w:rFonts w:hint="eastAsia"/>
          <w:sz w:val="24"/>
          <w:szCs w:val="24"/>
        </w:rPr>
        <w:t xml:space="preserve">注：满足合同约定支付条件的，采购人收到中标供应商发票后</w:t>
      </w:r>
      <w:r>
        <w:rPr>
          <w:sz w:val="24"/>
          <w:szCs w:val="24"/>
        </w:rPr>
        <w:t xml:space="preserve">15日内，将资金支付到合同约定的中标供应商账户。</w:t>
      </w:r>
      <w:r>
        <w:rPr>
          <w:sz w:val="24"/>
          <w:szCs w:val="24"/>
        </w:rPr>
      </w:r>
      <w:r/>
    </w:p>
    <w:p>
      <w:pPr>
        <w:pStyle w:val="874"/>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rFonts w:hint="eastAsia"/>
          <w:b/>
          <w:bCs/>
          <w:sz w:val="28"/>
          <w:szCs w:val="24"/>
        </w:rPr>
        <w:t xml:space="preserve">★特别说明：本章所有要求均为实质性要求，不接受负偏离，投标人须承诺完全响应并提供承诺书（格式见第六章），否则视为无效响应文件。</w:t>
      </w:r>
      <w:r>
        <w:rPr>
          <w:b/>
          <w:bCs/>
          <w:sz w:val="28"/>
          <w:szCs w:val="24"/>
        </w:rPr>
      </w:r>
      <w:r/>
    </w:p>
    <w:p>
      <w:pPr>
        <w:pStyle w:val="874"/>
        <w:ind w:right="116" w:firstLine="723"/>
        <w:jc w:val="center"/>
        <w:spacing w:line="565" w:lineRule="exact"/>
        <w:tabs>
          <w:tab w:val="left" w:pos="1447" w:leader="none"/>
        </w:tabs>
        <w:rPr>
          <w:b/>
          <w:sz w:val="36"/>
        </w:rPr>
        <w:outlineLvl w:val="0"/>
      </w:pPr>
      <w:r/>
      <w:bookmarkStart w:id="12" w:name="_Toc28983"/>
      <w:r/>
      <w:bookmarkStart w:id="13" w:name="_Toc27448"/>
      <w:r>
        <w:rPr>
          <w:rFonts w:hint="eastAsia"/>
          <w:b/>
          <w:sz w:val="36"/>
        </w:rPr>
        <w:t xml:space="preserve">第五章</w:t>
      </w:r>
      <w:r>
        <w:rPr>
          <w:b/>
          <w:sz w:val="36"/>
        </w:rPr>
        <w:t xml:space="preserve">  </w:t>
      </w:r>
      <w:r>
        <w:rPr>
          <w:rFonts w:hint="eastAsia"/>
          <w:b/>
          <w:sz w:val="36"/>
        </w:rPr>
        <w:t xml:space="preserve">合同条款及格式合同</w:t>
      </w:r>
      <w:bookmarkEnd w:id="12"/>
      <w:r/>
      <w:bookmarkEnd w:id="13"/>
      <w:r>
        <w:rPr>
          <w:b/>
          <w:sz w:val="36"/>
        </w:rPr>
      </w:r>
      <w:r/>
    </w:p>
    <w:p>
      <w:pPr>
        <w:pStyle w:val="946"/>
        <w:jc w:val="center"/>
        <w:spacing w:before="120" w:after="120" w:line="288" w:lineRule="auto"/>
        <w:rPr>
          <w:rFonts w:ascii="黑体" w:hAnsi="黑体" w:eastAsia="黑体"/>
          <w:b/>
          <w:sz w:val="40"/>
          <w:szCs w:val="24"/>
        </w:rPr>
      </w:pPr>
      <w:r/>
      <w:bookmarkStart w:id="14" w:name="_Toc20823315"/>
      <w:r/>
      <w:bookmarkStart w:id="15" w:name="_Toc16938559"/>
      <w:r/>
      <w:bookmarkStart w:id="16" w:name="_Toc513029243"/>
      <w:r>
        <w:rPr>
          <w:rFonts w:hint="eastAsia" w:ascii="黑体" w:hAnsi="黑体" w:eastAsia="黑体"/>
          <w:b/>
          <w:sz w:val="40"/>
          <w:szCs w:val="24"/>
        </w:rPr>
        <w:t xml:space="preserve">南京市政府采购合同（服务）</w:t>
      </w:r>
      <w:r>
        <w:rPr>
          <w:rFonts w:ascii="黑体" w:hAnsi="黑体" w:eastAsia="黑体"/>
          <w:b/>
          <w:sz w:val="40"/>
          <w:szCs w:val="24"/>
        </w:rPr>
      </w:r>
      <w:r/>
    </w:p>
    <w:p>
      <w:pPr>
        <w:pStyle w:val="946"/>
        <w:jc w:val="center"/>
        <w:spacing w:before="120" w:after="120" w:line="288" w:lineRule="auto"/>
        <w:rPr>
          <w:rFonts w:hAnsi="宋体"/>
          <w:sz w:val="24"/>
          <w:szCs w:val="24"/>
        </w:rPr>
      </w:pPr>
      <w:r>
        <w:rPr>
          <w:rFonts w:hint="eastAsia" w:hAnsi="宋体"/>
          <w:sz w:val="24"/>
          <w:szCs w:val="24"/>
        </w:rPr>
        <w:t xml:space="preserve">（合同编号）</w:t>
      </w:r>
      <w:r>
        <w:rPr>
          <w:rFonts w:hAnsi="宋体"/>
          <w:sz w:val="24"/>
          <w:szCs w:val="24"/>
        </w:rPr>
      </w:r>
      <w:r/>
    </w:p>
    <w:p>
      <w:pPr>
        <w:pStyle w:val="94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rPr>
          <w:rFonts w:hAnsi="宋体"/>
          <w:sz w:val="24"/>
          <w:szCs w:val="24"/>
        </w:rPr>
      </w:r>
      <w:r/>
    </w:p>
    <w:p>
      <w:pPr>
        <w:pStyle w:val="946"/>
        <w:ind w:firstLine="480"/>
        <w:spacing w:before="120" w:after="120" w:line="288" w:lineRule="auto"/>
        <w:rPr>
          <w:rFonts w:hAnsi="宋体"/>
          <w:sz w:val="24"/>
          <w:szCs w:val="24"/>
        </w:rPr>
      </w:pPr>
      <w:r>
        <w:rPr>
          <w:rFonts w:hint="eastAsia" w:hAnsi="宋体"/>
          <w:sz w:val="24"/>
          <w:szCs w:val="24"/>
        </w:rPr>
        <w:t xml:space="preserve">乙方：（成交</w:t>
      </w:r>
      <w:r>
        <w:rPr>
          <w:rFonts w:hAnsi="宋体"/>
          <w:sz w:val="24"/>
          <w:szCs w:val="24"/>
        </w:rPr>
        <w:t xml:space="preserve">供应商</w:t>
      </w:r>
      <w:r>
        <w:rPr>
          <w:rFonts w:hint="eastAsia" w:hAnsi="宋体"/>
          <w:sz w:val="24"/>
          <w:szCs w:val="24"/>
        </w:rPr>
        <w:t xml:space="preserve">）</w:t>
      </w:r>
      <w:r>
        <w:rPr>
          <w:rFonts w:hAnsi="宋体"/>
          <w:sz w:val="24"/>
          <w:szCs w:val="24"/>
        </w:rPr>
        <w:t xml:space="preserve">_________</w:t>
      </w:r>
      <w:r>
        <w:rPr>
          <w:rFonts w:hAnsi="宋体"/>
          <w:sz w:val="24"/>
          <w:szCs w:val="24"/>
        </w:rPr>
      </w:r>
      <w:r/>
    </w:p>
    <w:p>
      <w:pPr>
        <w:pStyle w:val="94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江宁区审计局2026年公共工程审计高级专家质量把关服务（第一批次）</w:t>
      </w:r>
      <w:r>
        <w:rPr>
          <w:rFonts w:hAnsi="宋体"/>
          <w:sz w:val="24"/>
          <w:szCs w:val="24"/>
        </w:rPr>
        <w:t xml:space="preserve">采购</w:t>
      </w:r>
      <w:r>
        <w:rPr>
          <w:rFonts w:hint="eastAsia" w:hAnsi="宋体"/>
          <w:sz w:val="24"/>
          <w:szCs w:val="24"/>
        </w:rPr>
        <w:t xml:space="preserve">结果，签署本合同。</w:t>
      </w:r>
      <w:r>
        <w:rPr>
          <w:rFonts w:hAnsi="宋体"/>
          <w:sz w:val="24"/>
          <w:szCs w:val="24"/>
        </w:rPr>
      </w:r>
      <w:r/>
    </w:p>
    <w:p>
      <w:pPr>
        <w:pStyle w:val="874"/>
        <w:ind w:firstLine="480"/>
        <w:spacing w:line="288" w:lineRule="auto"/>
        <w:rPr>
          <w:sz w:val="24"/>
          <w:szCs w:val="24"/>
        </w:rPr>
      </w:pPr>
      <w:r>
        <w:rPr>
          <w:rFonts w:hint="eastAsia"/>
          <w:sz w:val="24"/>
          <w:szCs w:val="24"/>
        </w:rPr>
        <w:t xml:space="preserve">甲乙双方按下述条款和条件签订本合同（以下简称合同），双方约定共同遵守：</w:t>
      </w:r>
      <w:r>
        <w:rPr>
          <w:sz w:val="24"/>
          <w:szCs w:val="24"/>
        </w:rPr>
      </w:r>
      <w:r/>
    </w:p>
    <w:p>
      <w:pPr>
        <w:pStyle w:val="874"/>
        <w:ind w:firstLine="480"/>
        <w:spacing w:line="288" w:lineRule="auto"/>
        <w:rPr>
          <w:rFonts w:ascii="黑体" w:hAnsi="黑体" w:eastAsia="黑体"/>
          <w:sz w:val="24"/>
          <w:szCs w:val="24"/>
        </w:rPr>
      </w:pPr>
      <w:r>
        <w:rPr>
          <w:rFonts w:hint="eastAsia" w:ascii="黑体" w:hAnsi="黑体" w:eastAsia="黑体"/>
          <w:sz w:val="24"/>
          <w:szCs w:val="24"/>
        </w:rPr>
        <w:t xml:space="preserve">第一条  服务目标和内容</w:t>
      </w:r>
      <w:r>
        <w:rPr>
          <w:rFonts w:ascii="黑体" w:hAnsi="黑体" w:eastAsia="黑体"/>
          <w:sz w:val="24"/>
          <w:szCs w:val="24"/>
        </w:rPr>
      </w:r>
      <w:r/>
    </w:p>
    <w:p>
      <w:pPr>
        <w:pStyle w:val="874"/>
        <w:ind w:firstLine="480"/>
        <w:spacing w:line="288" w:lineRule="auto"/>
        <w:rPr>
          <w:sz w:val="24"/>
          <w:szCs w:val="24"/>
        </w:rPr>
      </w:pPr>
      <w:r>
        <w:rPr>
          <w:rFonts w:hint="eastAsia"/>
          <w:sz w:val="24"/>
          <w:szCs w:val="24"/>
        </w:rPr>
        <w:t xml:space="preserve">（一）甲方购买乙方</w:t>
      </w:r>
      <w:r>
        <w:rPr>
          <w:rFonts w:hint="eastAsia"/>
          <w:sz w:val="24"/>
          <w:szCs w:val="24"/>
        </w:rPr>
        <w:t xml:space="preserve">审计服务，由乙方派出人员参与甲方审计服务的工作，协助甲方完成</w:t>
      </w:r>
      <w:r>
        <w:rPr>
          <w:rFonts w:hint="eastAsia"/>
          <w:sz w:val="24"/>
          <w:szCs w:val="24"/>
        </w:rPr>
        <w:t xml:space="preserve">审计服务项目。</w:t>
      </w:r>
      <w:r>
        <w:rPr>
          <w:sz w:val="24"/>
          <w:szCs w:val="24"/>
        </w:rPr>
      </w:r>
      <w:r/>
    </w:p>
    <w:p>
      <w:pPr>
        <w:pStyle w:val="874"/>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rPr>
          <w:sz w:val="24"/>
          <w:szCs w:val="24"/>
        </w:rPr>
      </w:r>
      <w:r/>
    </w:p>
    <w:p>
      <w:pPr>
        <w:pStyle w:val="874"/>
        <w:ind w:firstLine="480"/>
        <w:spacing w:line="288" w:lineRule="auto"/>
        <w:rPr>
          <w:rFonts w:ascii="黑体" w:hAnsi="黑体" w:eastAsia="黑体"/>
          <w:sz w:val="24"/>
          <w:szCs w:val="24"/>
        </w:rPr>
      </w:pPr>
      <w:r>
        <w:rPr>
          <w:rFonts w:hint="eastAsia" w:ascii="黑体" w:hAnsi="黑体" w:eastAsia="黑体"/>
          <w:sz w:val="24"/>
          <w:szCs w:val="24"/>
        </w:rPr>
        <w:t xml:space="preserve">第二条  甲方权利和义务</w:t>
      </w:r>
      <w:r>
        <w:rPr>
          <w:rFonts w:ascii="黑体" w:hAnsi="黑体" w:eastAsia="黑体"/>
          <w:sz w:val="24"/>
          <w:szCs w:val="24"/>
        </w:rPr>
      </w:r>
      <w:r/>
    </w:p>
    <w:p>
      <w:pPr>
        <w:pStyle w:val="874"/>
        <w:ind w:firstLine="480"/>
        <w:spacing w:line="288" w:lineRule="auto"/>
        <w:rPr>
          <w:sz w:val="24"/>
          <w:szCs w:val="24"/>
        </w:rPr>
      </w:pPr>
      <w:r>
        <w:rPr>
          <w:rFonts w:hint="eastAsia"/>
          <w:sz w:val="24"/>
          <w:szCs w:val="24"/>
        </w:rPr>
        <w:t xml:space="preserve">（一）甲方权利：</w:t>
      </w:r>
      <w:r>
        <w:rPr>
          <w:sz w:val="24"/>
          <w:szCs w:val="24"/>
        </w:rPr>
      </w:r>
      <w:r/>
    </w:p>
    <w:p>
      <w:pPr>
        <w:pStyle w:val="874"/>
        <w:ind w:firstLine="480"/>
        <w:spacing w:line="288" w:lineRule="auto"/>
        <w:rPr>
          <w:sz w:val="24"/>
          <w:szCs w:val="24"/>
        </w:rPr>
      </w:pPr>
      <w:r>
        <w:rPr>
          <w:rFonts w:hint="eastAsia"/>
          <w:sz w:val="24"/>
          <w:szCs w:val="24"/>
        </w:rPr>
        <w:t xml:space="preserve">1.乙方不能按合同约定派出审计服务人员的，甲方有权单方解除合同；</w:t>
      </w:r>
      <w:r>
        <w:rPr>
          <w:sz w:val="24"/>
          <w:szCs w:val="24"/>
        </w:rPr>
      </w:r>
      <w:r/>
    </w:p>
    <w:p>
      <w:pPr>
        <w:pStyle w:val="874"/>
        <w:ind w:firstLine="480"/>
        <w:spacing w:line="288" w:lineRule="auto"/>
        <w:rPr>
          <w:sz w:val="24"/>
          <w:szCs w:val="24"/>
        </w:rPr>
      </w:pPr>
      <w:r>
        <w:rPr>
          <w:rFonts w:hint="eastAsia"/>
          <w:sz w:val="24"/>
          <w:szCs w:val="24"/>
        </w:rPr>
        <w:t xml:space="preserve">2.甲方有权规定审计服务的具体内容、要求，可以根据工作需要和乙方派出人员的工作情况，要求乙方更换或撤回不能胜任服务的派出人员。</w:t>
      </w:r>
      <w:r>
        <w:rPr>
          <w:sz w:val="24"/>
          <w:szCs w:val="24"/>
        </w:rPr>
      </w:r>
      <w:r/>
    </w:p>
    <w:p>
      <w:pPr>
        <w:pStyle w:val="874"/>
        <w:ind w:firstLine="480"/>
        <w:spacing w:line="288" w:lineRule="auto"/>
        <w:rPr>
          <w:sz w:val="24"/>
          <w:szCs w:val="24"/>
        </w:rPr>
      </w:pPr>
      <w:r>
        <w:rPr>
          <w:rFonts w:hint="eastAsia"/>
          <w:sz w:val="24"/>
          <w:szCs w:val="24"/>
        </w:rPr>
        <w:t xml:space="preserve">3.对乙方的工作质量进行指导、监督和考核，根据考核结果确定是否与供应商解除协议。</w:t>
      </w:r>
      <w:r>
        <w:rPr>
          <w:sz w:val="24"/>
          <w:szCs w:val="24"/>
        </w:rPr>
      </w:r>
      <w:r/>
    </w:p>
    <w:p>
      <w:pPr>
        <w:pStyle w:val="874"/>
        <w:ind w:firstLine="480"/>
        <w:spacing w:line="288" w:lineRule="auto"/>
        <w:rPr>
          <w:sz w:val="24"/>
          <w:szCs w:val="24"/>
        </w:rPr>
      </w:pPr>
      <w:r>
        <w:rPr>
          <w:rFonts w:hint="eastAsia"/>
          <w:sz w:val="24"/>
          <w:szCs w:val="24"/>
        </w:rPr>
        <w:t xml:space="preserve">（二）甲方义务：</w:t>
      </w:r>
      <w:r>
        <w:rPr>
          <w:sz w:val="24"/>
          <w:szCs w:val="24"/>
        </w:rPr>
      </w:r>
      <w:r/>
    </w:p>
    <w:p>
      <w:pPr>
        <w:pStyle w:val="874"/>
        <w:ind w:firstLine="480"/>
        <w:spacing w:line="288" w:lineRule="auto"/>
        <w:rPr>
          <w:sz w:val="24"/>
          <w:szCs w:val="24"/>
        </w:rPr>
      </w:pPr>
      <w:r>
        <w:rPr>
          <w:rFonts w:hint="eastAsia"/>
          <w:sz w:val="24"/>
          <w:szCs w:val="24"/>
        </w:rPr>
        <w:t xml:space="preserve">1.</w:t>
      </w:r>
      <w:r>
        <w:rPr>
          <w:rFonts w:hint="eastAsia"/>
          <w:sz w:val="24"/>
          <w:szCs w:val="24"/>
        </w:rPr>
        <w:t xml:space="preserve">按照约定的条件，按时足额支付项目</w:t>
      </w:r>
      <w:r>
        <w:rPr>
          <w:rFonts w:hint="eastAsia"/>
          <w:sz w:val="24"/>
          <w:szCs w:val="24"/>
        </w:rPr>
        <w:t xml:space="preserve">审计服务费用。</w:t>
      </w:r>
      <w:r>
        <w:rPr>
          <w:sz w:val="24"/>
          <w:szCs w:val="24"/>
        </w:rPr>
      </w:r>
      <w:r/>
    </w:p>
    <w:p>
      <w:pPr>
        <w:pStyle w:val="874"/>
        <w:ind w:firstLine="480"/>
        <w:spacing w:line="288" w:lineRule="auto"/>
        <w:rPr>
          <w:sz w:val="24"/>
          <w:szCs w:val="24"/>
        </w:rPr>
      </w:pPr>
      <w:r>
        <w:rPr>
          <w:rFonts w:hint="eastAsia"/>
          <w:sz w:val="24"/>
          <w:szCs w:val="24"/>
        </w:rPr>
        <w:t xml:space="preserve">2.</w:t>
      </w:r>
      <w:r>
        <w:rPr>
          <w:rFonts w:hint="eastAsia"/>
          <w:sz w:val="24"/>
          <w:szCs w:val="24"/>
        </w:rPr>
        <w:t xml:space="preserve">负责帮助乙方协调与</w:t>
      </w:r>
      <w:r>
        <w:rPr>
          <w:rFonts w:hint="eastAsia"/>
          <w:sz w:val="24"/>
          <w:szCs w:val="24"/>
        </w:rPr>
        <w:t xml:space="preserve">审计相关的各项工作。</w:t>
      </w:r>
      <w:r>
        <w:rPr>
          <w:sz w:val="24"/>
          <w:szCs w:val="24"/>
        </w:rPr>
      </w:r>
      <w:r/>
    </w:p>
    <w:p>
      <w:pPr>
        <w:pStyle w:val="1189"/>
        <w:spacing w:line="288" w:lineRule="auto"/>
        <w:rPr>
          <w:sz w:val="24"/>
          <w:szCs w:val="24"/>
        </w:rPr>
      </w:pPr>
      <w:r>
        <w:rPr>
          <w:rFonts w:hint="eastAsia"/>
          <w:sz w:val="24"/>
          <w:szCs w:val="24"/>
        </w:rPr>
        <w:t xml:space="preserve">    3.</w:t>
      </w:r>
      <w:r>
        <w:rPr>
          <w:rFonts w:hint="eastAsia"/>
          <w:sz w:val="24"/>
          <w:szCs w:val="24"/>
        </w:rPr>
        <w:t xml:space="preserve">负责召集重大</w:t>
      </w:r>
      <w:r>
        <w:rPr>
          <w:rFonts w:hint="eastAsia"/>
          <w:sz w:val="24"/>
          <w:szCs w:val="24"/>
        </w:rPr>
        <w:t xml:space="preserve">审计事项的研究和处理。</w:t>
      </w:r>
      <w:r>
        <w:rPr>
          <w:sz w:val="24"/>
          <w:szCs w:val="24"/>
        </w:rPr>
      </w:r>
      <w:r/>
    </w:p>
    <w:p>
      <w:pPr>
        <w:pStyle w:val="874"/>
        <w:ind w:firstLine="480"/>
        <w:spacing w:line="288" w:lineRule="auto"/>
        <w:rPr>
          <w:rFonts w:ascii="黑体" w:hAnsi="黑体" w:eastAsia="黑体"/>
          <w:sz w:val="24"/>
          <w:szCs w:val="24"/>
        </w:rPr>
      </w:pPr>
      <w:r>
        <w:rPr>
          <w:rFonts w:hint="eastAsia" w:ascii="黑体" w:hAnsi="黑体" w:eastAsia="黑体"/>
          <w:sz w:val="24"/>
          <w:szCs w:val="24"/>
        </w:rPr>
        <w:t xml:space="preserve">第三条  乙方权利和义务</w:t>
      </w:r>
      <w:r>
        <w:rPr>
          <w:rFonts w:ascii="黑体" w:hAnsi="黑体" w:eastAsia="黑体"/>
          <w:sz w:val="24"/>
          <w:szCs w:val="24"/>
        </w:rPr>
      </w:r>
      <w:r/>
    </w:p>
    <w:p>
      <w:pPr>
        <w:pStyle w:val="874"/>
        <w:ind w:firstLine="480"/>
        <w:spacing w:line="288" w:lineRule="auto"/>
        <w:rPr>
          <w:sz w:val="24"/>
          <w:szCs w:val="24"/>
        </w:rPr>
      </w:pPr>
      <w:r>
        <w:rPr>
          <w:rFonts w:hint="eastAsia"/>
          <w:sz w:val="24"/>
          <w:szCs w:val="24"/>
        </w:rPr>
        <w:t xml:space="preserve">（一）乙方权利：</w:t>
      </w:r>
      <w:r>
        <w:rPr>
          <w:sz w:val="24"/>
          <w:szCs w:val="24"/>
        </w:rPr>
      </w:r>
      <w:r/>
    </w:p>
    <w:p>
      <w:pPr>
        <w:pStyle w:val="874"/>
        <w:ind w:firstLine="480"/>
        <w:spacing w:line="288" w:lineRule="auto"/>
        <w:rPr>
          <w:sz w:val="24"/>
          <w:szCs w:val="24"/>
        </w:rPr>
      </w:pPr>
      <w:r>
        <w:rPr>
          <w:rFonts w:hint="eastAsia"/>
          <w:sz w:val="24"/>
          <w:szCs w:val="24"/>
        </w:rPr>
        <w:t xml:space="preserve">1.乙方有权对派出人员进行管理，监督派出人员按甲方项目、规章制度及法律法规的要求完成工作；</w:t>
      </w:r>
      <w:r>
        <w:rPr>
          <w:sz w:val="24"/>
          <w:szCs w:val="24"/>
        </w:rPr>
      </w:r>
      <w:r/>
    </w:p>
    <w:p>
      <w:pPr>
        <w:pStyle w:val="874"/>
        <w:ind w:firstLine="480"/>
        <w:spacing w:line="288" w:lineRule="auto"/>
        <w:rPr>
          <w:sz w:val="24"/>
          <w:szCs w:val="24"/>
        </w:rPr>
      </w:pPr>
      <w:r>
        <w:rPr>
          <w:rFonts w:hint="eastAsia"/>
          <w:sz w:val="24"/>
          <w:szCs w:val="24"/>
        </w:rPr>
        <w:t xml:space="preserve">2.乙方有权要求甲方按时足额支付服务费用。</w:t>
      </w:r>
      <w:r>
        <w:rPr>
          <w:sz w:val="24"/>
          <w:szCs w:val="24"/>
        </w:rPr>
      </w:r>
      <w:r/>
    </w:p>
    <w:p>
      <w:pPr>
        <w:pStyle w:val="874"/>
        <w:ind w:firstLine="480"/>
        <w:spacing w:line="288" w:lineRule="auto"/>
        <w:rPr>
          <w:sz w:val="24"/>
          <w:szCs w:val="24"/>
        </w:rPr>
      </w:pPr>
      <w:r>
        <w:rPr>
          <w:rFonts w:hint="eastAsia"/>
          <w:sz w:val="24"/>
          <w:szCs w:val="24"/>
        </w:rPr>
        <w:t xml:space="preserve">（二）乙方义务：</w:t>
      </w:r>
      <w:r>
        <w:rPr>
          <w:sz w:val="24"/>
          <w:szCs w:val="24"/>
        </w:rPr>
      </w:r>
      <w:r/>
    </w:p>
    <w:p>
      <w:pPr>
        <w:pStyle w:val="874"/>
        <w:ind w:firstLine="480"/>
        <w:spacing w:line="288" w:lineRule="auto"/>
        <w:rPr>
          <w:sz w:val="24"/>
          <w:szCs w:val="24"/>
        </w:rPr>
      </w:pPr>
      <w:r>
        <w:rPr>
          <w:rFonts w:hint="eastAsia"/>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rPr>
          <w:sz w:val="24"/>
          <w:szCs w:val="24"/>
        </w:rPr>
      </w:r>
      <w:r/>
    </w:p>
    <w:p>
      <w:pPr>
        <w:pStyle w:val="874"/>
        <w:ind w:firstLine="480"/>
        <w:spacing w:line="288" w:lineRule="auto"/>
        <w:rPr>
          <w:sz w:val="24"/>
          <w:szCs w:val="24"/>
        </w:rPr>
      </w:pPr>
      <w:r>
        <w:rPr>
          <w:rFonts w:hint="eastAsia"/>
          <w:sz w:val="24"/>
          <w:szCs w:val="24"/>
        </w:rPr>
        <w:t xml:space="preserve">2.乙方及派出人员参与工作，必须遵守甲方制定印发的制度、办法、规程要求及廉政纪律；</w:t>
      </w:r>
      <w:r>
        <w:rPr>
          <w:sz w:val="24"/>
          <w:szCs w:val="24"/>
        </w:rPr>
      </w:r>
      <w:r/>
    </w:p>
    <w:p>
      <w:pPr>
        <w:pStyle w:val="874"/>
        <w:ind w:firstLine="480"/>
        <w:spacing w:line="288" w:lineRule="auto"/>
        <w:rPr>
          <w:sz w:val="24"/>
          <w:szCs w:val="24"/>
        </w:rPr>
      </w:pPr>
      <w:r>
        <w:rPr>
          <w:rFonts w:hint="eastAsia"/>
          <w:sz w:val="24"/>
          <w:szCs w:val="24"/>
        </w:rPr>
        <w:t xml:space="preserve">3.乙方及派出人员在甲方明确其参与工作对象和任务后，乙方派出人员如与工作对象有利害关系，应主动向甲方反映并申请回避；</w:t>
      </w:r>
      <w:r>
        <w:rPr>
          <w:sz w:val="24"/>
          <w:szCs w:val="24"/>
        </w:rPr>
      </w:r>
      <w:r/>
    </w:p>
    <w:p>
      <w:pPr>
        <w:pStyle w:val="874"/>
        <w:ind w:firstLine="480"/>
        <w:spacing w:line="288" w:lineRule="auto"/>
        <w:rPr>
          <w:sz w:val="24"/>
          <w:szCs w:val="24"/>
        </w:rPr>
      </w:pPr>
      <w:r>
        <w:rPr>
          <w:rFonts w:hint="eastAsia"/>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rPr>
          <w:sz w:val="24"/>
          <w:szCs w:val="24"/>
        </w:rPr>
      </w:r>
      <w:r/>
    </w:p>
    <w:p>
      <w:pPr>
        <w:pStyle w:val="874"/>
        <w:ind w:firstLine="480"/>
        <w:spacing w:line="288" w:lineRule="auto"/>
        <w:rPr>
          <w:sz w:val="24"/>
          <w:szCs w:val="24"/>
        </w:rPr>
      </w:pPr>
      <w:r>
        <w:rPr>
          <w:rFonts w:hint="eastAsia"/>
          <w:sz w:val="24"/>
          <w:szCs w:val="24"/>
        </w:rPr>
        <w:t xml:space="preserve">5.乙方及其派出人员必须遵守保密协议和保密承诺书要求,履行保密义务；</w:t>
      </w:r>
      <w:r>
        <w:rPr>
          <w:sz w:val="24"/>
          <w:szCs w:val="24"/>
        </w:rPr>
      </w:r>
      <w:r/>
    </w:p>
    <w:p>
      <w:pPr>
        <w:pStyle w:val="874"/>
        <w:ind w:firstLine="480"/>
        <w:spacing w:line="288" w:lineRule="auto"/>
        <w:rPr>
          <w:sz w:val="24"/>
          <w:szCs w:val="24"/>
        </w:rPr>
      </w:pPr>
      <w:r>
        <w:rPr>
          <w:rFonts w:hint="eastAsia"/>
          <w:sz w:val="24"/>
          <w:szCs w:val="24"/>
        </w:rPr>
        <w:t xml:space="preserve">6.乙方发生违法违规行为造成被检查单位或其他相关单位合法权益受到损害的，需承担相应赔偿责任。</w:t>
      </w:r>
      <w:r>
        <w:rPr>
          <w:sz w:val="24"/>
          <w:szCs w:val="24"/>
        </w:rPr>
      </w:r>
      <w:r/>
    </w:p>
    <w:p>
      <w:pPr>
        <w:pStyle w:val="874"/>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rPr>
          <w:rFonts w:ascii="黑体" w:hAnsi="黑体" w:eastAsia="黑体"/>
          <w:sz w:val="24"/>
          <w:szCs w:val="24"/>
        </w:rPr>
      </w:r>
      <w:r/>
    </w:p>
    <w:p>
      <w:pPr>
        <w:pStyle w:val="874"/>
        <w:ind w:firstLine="482"/>
        <w:spacing w:line="288" w:lineRule="auto"/>
        <w:rPr>
          <w:sz w:val="24"/>
          <w:szCs w:val="24"/>
        </w:rPr>
      </w:pPr>
      <w:r>
        <w:rPr>
          <w:rFonts w:hint="eastAsia"/>
          <w:sz w:val="24"/>
          <w:szCs w:val="24"/>
        </w:rPr>
        <w:t xml:space="preserve">自合同签订之日起</w:t>
      </w:r>
      <w:r>
        <w:rPr>
          <w:sz w:val="24"/>
          <w:szCs w:val="24"/>
        </w:rPr>
        <w:t xml:space="preserve">12个月。</w:t>
      </w:r>
      <w:r>
        <w:rPr>
          <w:sz w:val="24"/>
          <w:szCs w:val="24"/>
        </w:rPr>
      </w:r>
      <w:r/>
    </w:p>
    <w:p>
      <w:pPr>
        <w:pStyle w:val="874"/>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rPr>
          <w:rFonts w:ascii="黑体" w:hAnsi="黑体" w:eastAsia="黑体"/>
          <w:sz w:val="24"/>
          <w:szCs w:val="24"/>
        </w:rPr>
      </w:r>
      <w:r/>
    </w:p>
    <w:tbl>
      <w:tblPr>
        <w:tblW w:w="89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1708"/>
        <w:gridCol w:w="992"/>
        <w:gridCol w:w="1216"/>
        <w:gridCol w:w="2410"/>
        <w:gridCol w:w="1731"/>
      </w:tblGrid>
      <w:tr>
        <w:trPr>
          <w:trHeight w:val="406"/>
        </w:trPr>
        <w:tc>
          <w:tcPr>
            <w:tcW w:w="942" w:type="dxa"/>
            <w:vAlign w:val="center"/>
            <w:textDirection w:val="lrTb"/>
            <w:noWrap w:val="false"/>
          </w:tcPr>
          <w:p>
            <w:pPr>
              <w:pStyle w:val="874"/>
              <w:ind w:firstLine="200"/>
              <w:jc w:val="center"/>
              <w:spacing w:line="288" w:lineRule="auto"/>
              <w:rPr>
                <w:sz w:val="24"/>
                <w:szCs w:val="24"/>
              </w:rPr>
            </w:pPr>
            <w:r>
              <w:rPr>
                <w:rFonts w:hint="eastAsia"/>
                <w:sz w:val="24"/>
                <w:szCs w:val="24"/>
              </w:rPr>
              <w:t xml:space="preserve">序号</w:t>
            </w:r>
            <w:r>
              <w:rPr>
                <w:sz w:val="24"/>
                <w:szCs w:val="24"/>
              </w:rPr>
            </w:r>
            <w:r/>
          </w:p>
        </w:tc>
        <w:tc>
          <w:tcPr>
            <w:tcW w:w="1708" w:type="dxa"/>
            <w:vAlign w:val="center"/>
            <w:textDirection w:val="lrTb"/>
            <w:noWrap w:val="false"/>
          </w:tcPr>
          <w:p>
            <w:pPr>
              <w:pStyle w:val="874"/>
              <w:ind w:firstLine="200"/>
              <w:jc w:val="center"/>
              <w:spacing w:line="288" w:lineRule="auto"/>
              <w:rPr>
                <w:sz w:val="24"/>
                <w:szCs w:val="24"/>
              </w:rPr>
            </w:pPr>
            <w:r>
              <w:rPr>
                <w:rFonts w:hint="eastAsia"/>
                <w:sz w:val="24"/>
                <w:szCs w:val="24"/>
              </w:rPr>
              <w:t xml:space="preserve">姓名</w:t>
            </w:r>
            <w:r>
              <w:rPr>
                <w:sz w:val="24"/>
                <w:szCs w:val="24"/>
              </w:rPr>
            </w:r>
            <w:r/>
          </w:p>
        </w:tc>
        <w:tc>
          <w:tcPr>
            <w:tcW w:w="992" w:type="dxa"/>
            <w:vAlign w:val="center"/>
            <w:textDirection w:val="lrTb"/>
            <w:noWrap w:val="false"/>
          </w:tcPr>
          <w:p>
            <w:pPr>
              <w:pStyle w:val="874"/>
              <w:ind w:firstLine="200"/>
              <w:jc w:val="center"/>
              <w:spacing w:line="288" w:lineRule="auto"/>
              <w:rPr>
                <w:sz w:val="24"/>
                <w:szCs w:val="24"/>
              </w:rPr>
            </w:pPr>
            <w:r>
              <w:rPr>
                <w:rFonts w:hint="eastAsia"/>
                <w:sz w:val="24"/>
                <w:szCs w:val="24"/>
              </w:rPr>
              <w:t xml:space="preserve">性别</w:t>
            </w:r>
            <w:r>
              <w:rPr>
                <w:sz w:val="24"/>
                <w:szCs w:val="24"/>
              </w:rPr>
            </w:r>
            <w:r/>
          </w:p>
        </w:tc>
        <w:tc>
          <w:tcPr>
            <w:tcW w:w="1216" w:type="dxa"/>
            <w:vAlign w:val="top"/>
            <w:textDirection w:val="lrTb"/>
            <w:noWrap w:val="false"/>
          </w:tcPr>
          <w:p>
            <w:pPr>
              <w:pStyle w:val="874"/>
              <w:ind w:firstLine="200"/>
              <w:jc w:val="center"/>
              <w:spacing w:line="288" w:lineRule="auto"/>
              <w:rPr>
                <w:sz w:val="24"/>
                <w:szCs w:val="24"/>
              </w:rPr>
            </w:pPr>
            <w:r>
              <w:rPr>
                <w:rFonts w:hint="eastAsia"/>
                <w:sz w:val="24"/>
                <w:szCs w:val="24"/>
              </w:rPr>
              <w:t xml:space="preserve">职称</w:t>
            </w:r>
            <w:r>
              <w:rPr>
                <w:sz w:val="24"/>
                <w:szCs w:val="24"/>
              </w:rPr>
            </w:r>
            <w:r/>
          </w:p>
        </w:tc>
        <w:tc>
          <w:tcPr>
            <w:tcW w:w="2410" w:type="dxa"/>
            <w:vAlign w:val="center"/>
            <w:textDirection w:val="lrTb"/>
            <w:noWrap w:val="false"/>
          </w:tcPr>
          <w:p>
            <w:pPr>
              <w:pStyle w:val="874"/>
              <w:ind w:firstLine="200"/>
              <w:jc w:val="center"/>
              <w:spacing w:line="288" w:lineRule="auto"/>
              <w:rPr>
                <w:sz w:val="24"/>
                <w:szCs w:val="24"/>
              </w:rPr>
            </w:pPr>
            <w:r>
              <w:rPr>
                <w:rFonts w:hint="eastAsia"/>
                <w:sz w:val="24"/>
                <w:szCs w:val="24"/>
              </w:rPr>
              <w:t xml:space="preserve">职（执）业资格</w:t>
            </w:r>
            <w:r>
              <w:rPr>
                <w:sz w:val="24"/>
                <w:szCs w:val="24"/>
              </w:rPr>
            </w:r>
            <w:r/>
          </w:p>
        </w:tc>
        <w:tc>
          <w:tcPr>
            <w:tcW w:w="1731" w:type="dxa"/>
            <w:vAlign w:val="center"/>
            <w:textDirection w:val="lrTb"/>
            <w:noWrap w:val="false"/>
          </w:tcPr>
          <w:p>
            <w:pPr>
              <w:pStyle w:val="874"/>
              <w:ind w:firstLine="200"/>
              <w:jc w:val="center"/>
              <w:spacing w:line="288" w:lineRule="auto"/>
              <w:rPr>
                <w:sz w:val="24"/>
                <w:szCs w:val="24"/>
              </w:rPr>
            </w:pPr>
            <w:r>
              <w:rPr>
                <w:rFonts w:hint="eastAsia"/>
                <w:sz w:val="24"/>
                <w:szCs w:val="24"/>
              </w:rPr>
              <w:t xml:space="preserve">组内分工</w:t>
            </w:r>
            <w:r>
              <w:rPr>
                <w:sz w:val="24"/>
                <w:szCs w:val="24"/>
              </w:rPr>
            </w:r>
            <w:r/>
          </w:p>
        </w:tc>
      </w:tr>
      <w:tr>
        <w:trPr>
          <w:trHeight w:val="306"/>
        </w:trPr>
        <w:tc>
          <w:tcPr>
            <w:tcW w:w="942" w:type="dxa"/>
            <w:vAlign w:val="bottom"/>
            <w:textDirection w:val="lrTb"/>
            <w:noWrap w:val="false"/>
          </w:tcPr>
          <w:p>
            <w:pPr>
              <w:pStyle w:val="874"/>
              <w:ind w:firstLine="200"/>
              <w:jc w:val="center"/>
              <w:spacing w:line="288" w:lineRule="auto"/>
              <w:rPr>
                <w:sz w:val="24"/>
                <w:szCs w:val="24"/>
              </w:rPr>
            </w:pPr>
            <w:r>
              <w:rPr>
                <w:sz w:val="24"/>
                <w:szCs w:val="24"/>
              </w:rPr>
            </w:r>
            <w:r/>
          </w:p>
        </w:tc>
        <w:tc>
          <w:tcPr>
            <w:tcW w:w="1708" w:type="dxa"/>
            <w:vAlign w:val="bottom"/>
            <w:textDirection w:val="lrTb"/>
            <w:noWrap w:val="false"/>
          </w:tcPr>
          <w:p>
            <w:pPr>
              <w:pStyle w:val="874"/>
              <w:ind w:firstLine="200"/>
              <w:jc w:val="center"/>
              <w:spacing w:line="288" w:lineRule="auto"/>
              <w:rPr>
                <w:sz w:val="24"/>
                <w:szCs w:val="24"/>
              </w:rPr>
            </w:pPr>
            <w:r>
              <w:rPr>
                <w:sz w:val="24"/>
                <w:szCs w:val="24"/>
              </w:rPr>
            </w:r>
            <w:r/>
          </w:p>
        </w:tc>
        <w:tc>
          <w:tcPr>
            <w:tcW w:w="992" w:type="dxa"/>
            <w:vAlign w:val="bottom"/>
            <w:textDirection w:val="lrTb"/>
            <w:noWrap w:val="false"/>
          </w:tcPr>
          <w:p>
            <w:pPr>
              <w:pStyle w:val="874"/>
              <w:ind w:firstLine="200"/>
              <w:jc w:val="center"/>
              <w:spacing w:line="288" w:lineRule="auto"/>
              <w:rPr>
                <w:sz w:val="24"/>
                <w:szCs w:val="24"/>
              </w:rPr>
            </w:pPr>
            <w:r>
              <w:rPr>
                <w:sz w:val="24"/>
                <w:szCs w:val="24"/>
              </w:rPr>
            </w:r>
            <w:r/>
          </w:p>
        </w:tc>
        <w:tc>
          <w:tcPr>
            <w:tcW w:w="1216" w:type="dxa"/>
            <w:vAlign w:val="top"/>
            <w:textDirection w:val="lrTb"/>
            <w:noWrap w:val="false"/>
          </w:tcPr>
          <w:p>
            <w:pPr>
              <w:pStyle w:val="874"/>
              <w:ind w:firstLine="200"/>
              <w:jc w:val="center"/>
              <w:spacing w:line="288" w:lineRule="auto"/>
              <w:rPr>
                <w:sz w:val="24"/>
                <w:szCs w:val="24"/>
              </w:rPr>
            </w:pPr>
            <w:r>
              <w:rPr>
                <w:sz w:val="24"/>
                <w:szCs w:val="24"/>
              </w:rPr>
            </w:r>
            <w:r/>
          </w:p>
        </w:tc>
        <w:tc>
          <w:tcPr>
            <w:tcW w:w="2410" w:type="dxa"/>
            <w:vAlign w:val="top"/>
            <w:textDirection w:val="lrTb"/>
            <w:noWrap w:val="false"/>
          </w:tcPr>
          <w:p>
            <w:pPr>
              <w:pStyle w:val="874"/>
              <w:ind w:firstLine="200"/>
              <w:jc w:val="center"/>
              <w:spacing w:line="288" w:lineRule="auto"/>
              <w:rPr>
                <w:sz w:val="24"/>
                <w:szCs w:val="24"/>
              </w:rPr>
            </w:pPr>
            <w:r>
              <w:rPr>
                <w:sz w:val="24"/>
                <w:szCs w:val="24"/>
              </w:rPr>
            </w:r>
            <w:r/>
          </w:p>
        </w:tc>
        <w:tc>
          <w:tcPr>
            <w:tcW w:w="1731" w:type="dxa"/>
            <w:vAlign w:val="bottom"/>
            <w:textDirection w:val="lrTb"/>
            <w:noWrap w:val="false"/>
          </w:tcPr>
          <w:p>
            <w:pPr>
              <w:pStyle w:val="874"/>
              <w:ind w:firstLine="200"/>
              <w:jc w:val="center"/>
              <w:spacing w:line="288" w:lineRule="auto"/>
              <w:rPr>
                <w:sz w:val="24"/>
                <w:szCs w:val="24"/>
              </w:rPr>
            </w:pPr>
            <w:r>
              <w:rPr>
                <w:sz w:val="24"/>
                <w:szCs w:val="24"/>
              </w:rPr>
            </w:r>
            <w:r/>
          </w:p>
        </w:tc>
      </w:tr>
    </w:tbl>
    <w:p>
      <w:pPr>
        <w:pStyle w:val="874"/>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rPr>
          <w:rFonts w:ascii="黑体" w:hAnsi="黑体" w:eastAsia="黑体"/>
          <w:sz w:val="24"/>
          <w:szCs w:val="24"/>
        </w:rPr>
      </w:r>
      <w:r/>
    </w:p>
    <w:p>
      <w:pPr>
        <w:pStyle w:val="874"/>
        <w:ind w:firstLine="480"/>
        <w:spacing w:line="288" w:lineRule="auto"/>
        <w:rPr>
          <w:sz w:val="24"/>
          <w:szCs w:val="24"/>
        </w:rPr>
      </w:pPr>
      <w:r>
        <w:rPr>
          <w:rFonts w:hint="eastAsia"/>
          <w:sz w:val="24"/>
          <w:szCs w:val="24"/>
        </w:rPr>
        <w:t xml:space="preserve">中标合同价</w:t>
      </w:r>
      <w:r>
        <w:rPr>
          <w:sz w:val="24"/>
          <w:szCs w:val="24"/>
          <w:u w:val="single"/>
        </w:rPr>
        <w:t xml:space="preserve">       </w:t>
      </w:r>
      <w:r>
        <w:rPr>
          <w:rFonts w:hint="eastAsia"/>
          <w:sz w:val="24"/>
          <w:szCs w:val="24"/>
        </w:rPr>
        <w:t xml:space="preserve">元，投标报价应包含开展工作的全部费用以及成交供应商派出人员提供服务的所有费用。</w:t>
      </w:r>
      <w:r>
        <w:rPr>
          <w:sz w:val="24"/>
          <w:szCs w:val="24"/>
        </w:rPr>
      </w:r>
      <w:r/>
    </w:p>
    <w:p>
      <w:pPr>
        <w:pStyle w:val="874"/>
        <w:ind w:firstLine="480"/>
        <w:spacing w:line="288" w:lineRule="auto"/>
        <w:rPr>
          <w:sz w:val="24"/>
          <w:szCs w:val="24"/>
        </w:rPr>
      </w:pPr>
      <w:r>
        <w:rPr>
          <w:rFonts w:hint="eastAsia"/>
          <w:sz w:val="24"/>
          <w:szCs w:val="24"/>
        </w:rPr>
        <w:t xml:space="preserve">总费用</w:t>
      </w:r>
      <w:r>
        <w:rPr>
          <w:sz w:val="24"/>
          <w:szCs w:val="24"/>
        </w:rPr>
        <w:t xml:space="preserve">=报价*调整比例</w:t>
      </w:r>
      <w:r/>
    </w:p>
    <w:p>
      <w:pPr>
        <w:pStyle w:val="874"/>
        <w:ind w:firstLine="480"/>
        <w:spacing w:line="288" w:lineRule="auto"/>
        <w:rPr>
          <w:sz w:val="24"/>
          <w:szCs w:val="24"/>
          <w:lang w:val="en-US"/>
        </w:rPr>
      </w:pPr>
      <w:r>
        <w:rPr>
          <w:rFonts w:hint="eastAsia"/>
          <w:sz w:val="24"/>
          <w:szCs w:val="24"/>
          <w:lang w:val="en-US"/>
        </w:rPr>
        <w:t xml:space="preserve">审计工作全部完成后，采购人按照供应商中标价格、实际工作情况和《南京市江宁区审计局协审单位管理办法（试行）》计算服务费用，每三个月付一次，如遇财政支付控制节点，可按实际工作时间支付费用。</w:t>
      </w:r>
      <w:r>
        <w:rPr>
          <w:sz w:val="24"/>
          <w:szCs w:val="24"/>
          <w:lang w:val="en-US"/>
        </w:rPr>
      </w:r>
      <w:r/>
    </w:p>
    <w:p>
      <w:pPr>
        <w:pStyle w:val="874"/>
        <w:ind w:firstLine="480"/>
        <w:spacing w:line="288" w:lineRule="auto"/>
        <w:rPr>
          <w:sz w:val="24"/>
          <w:szCs w:val="24"/>
        </w:rPr>
      </w:pPr>
      <w:r>
        <w:rPr>
          <w:rFonts w:hint="eastAsia"/>
          <w:sz w:val="24"/>
          <w:szCs w:val="24"/>
          <w:lang w:val="en-US"/>
        </w:rPr>
        <w:t xml:space="preserve">最终服务费</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90分（含）以上为100%，80分为95%，70分为85%，60分为70%，中间分值按插值法计算，从60分起向下每扣1分减少调整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pStyle w:val="874"/>
        <w:ind w:firstLine="480"/>
        <w:rPr>
          <w:sz w:val="24"/>
          <w:szCs w:val="24"/>
        </w:rPr>
      </w:pPr>
      <w:r>
        <w:rPr>
          <w:rFonts w:hint="eastAsia"/>
          <w:sz w:val="24"/>
          <w:szCs w:val="24"/>
        </w:rPr>
        <w:t xml:space="preserve">满足合同约定支付条件的，采购人收到中标供应商发票后15日内，将资金支付到合同约定的中标供应商账户。</w:t>
      </w:r>
      <w:r>
        <w:rPr>
          <w:sz w:val="24"/>
          <w:szCs w:val="24"/>
        </w:rPr>
      </w:r>
      <w:r/>
    </w:p>
    <w:p>
      <w:pPr>
        <w:pStyle w:val="874"/>
        <w:ind w:firstLine="480"/>
        <w:spacing w:line="288" w:lineRule="auto"/>
        <w:rPr>
          <w:sz w:val="24"/>
          <w:szCs w:val="24"/>
        </w:rPr>
      </w:pPr>
      <w:r>
        <w:rPr>
          <w:rFonts w:hint="eastAsia" w:ascii="黑体" w:hAnsi="黑体" w:eastAsia="黑体"/>
          <w:sz w:val="24"/>
          <w:szCs w:val="24"/>
        </w:rPr>
        <w:t xml:space="preserve">第七条 </w:t>
      </w:r>
      <w:r>
        <w:rPr>
          <w:rFonts w:hint="eastAsia"/>
          <w:sz w:val="24"/>
          <w:szCs w:val="24"/>
        </w:rPr>
        <w:t xml:space="preserve"> 乙方或乙方派出人员有下列情形之一的，甲方可以解除本合同：</w:t>
      </w:r>
      <w:r>
        <w:rPr>
          <w:sz w:val="24"/>
          <w:szCs w:val="24"/>
        </w:rPr>
      </w:r>
      <w:r/>
    </w:p>
    <w:p>
      <w:pPr>
        <w:pStyle w:val="874"/>
        <w:ind w:firstLine="480"/>
        <w:spacing w:line="288" w:lineRule="auto"/>
        <w:rPr>
          <w:sz w:val="24"/>
          <w:szCs w:val="24"/>
        </w:rPr>
      </w:pPr>
      <w:r>
        <w:rPr>
          <w:rFonts w:hint="eastAsia"/>
          <w:sz w:val="24"/>
          <w:szCs w:val="24"/>
        </w:rPr>
        <w:t xml:space="preserve">（一）隐瞒工作中发现的问题或者与工作对象串通舞弊；</w:t>
      </w:r>
      <w:r>
        <w:rPr>
          <w:sz w:val="24"/>
          <w:szCs w:val="24"/>
        </w:rPr>
      </w:r>
      <w:r/>
    </w:p>
    <w:p>
      <w:pPr>
        <w:pStyle w:val="874"/>
        <w:ind w:firstLine="480"/>
        <w:spacing w:line="288" w:lineRule="auto"/>
        <w:rPr>
          <w:sz w:val="24"/>
          <w:szCs w:val="24"/>
        </w:rPr>
      </w:pPr>
      <w:r>
        <w:rPr>
          <w:rFonts w:hint="eastAsia"/>
          <w:sz w:val="24"/>
          <w:szCs w:val="24"/>
        </w:rPr>
        <w:t xml:space="preserve">（二）利用受聘工作拉业务或从工作对象获取不正当利益的；</w:t>
      </w:r>
      <w:r>
        <w:rPr>
          <w:sz w:val="24"/>
          <w:szCs w:val="24"/>
        </w:rPr>
      </w:r>
      <w:r/>
    </w:p>
    <w:p>
      <w:pPr>
        <w:pStyle w:val="874"/>
        <w:ind w:firstLine="480"/>
        <w:spacing w:line="288" w:lineRule="auto"/>
        <w:rPr>
          <w:sz w:val="24"/>
          <w:szCs w:val="24"/>
        </w:rPr>
      </w:pPr>
      <w:r>
        <w:rPr>
          <w:rFonts w:hint="eastAsia"/>
          <w:sz w:val="24"/>
          <w:szCs w:val="24"/>
        </w:rPr>
        <w:t xml:space="preserve">（三）违反审计廉政纪律的；</w:t>
      </w:r>
      <w:r>
        <w:rPr>
          <w:sz w:val="24"/>
          <w:szCs w:val="24"/>
        </w:rPr>
      </w:r>
      <w:r/>
    </w:p>
    <w:p>
      <w:pPr>
        <w:pStyle w:val="874"/>
        <w:ind w:firstLine="480"/>
        <w:spacing w:line="288" w:lineRule="auto"/>
        <w:rPr>
          <w:sz w:val="24"/>
          <w:szCs w:val="24"/>
        </w:rPr>
      </w:pPr>
      <w:r>
        <w:rPr>
          <w:rFonts w:hint="eastAsia"/>
          <w:sz w:val="24"/>
          <w:szCs w:val="24"/>
        </w:rPr>
        <w:t xml:space="preserve">（四）将参与审计工作获取的信息用于与审计事项无关目的且造成较恶劣后果的；</w:t>
      </w:r>
      <w:r>
        <w:rPr>
          <w:sz w:val="24"/>
          <w:szCs w:val="24"/>
        </w:rPr>
      </w:r>
      <w:r/>
    </w:p>
    <w:p>
      <w:pPr>
        <w:pStyle w:val="874"/>
        <w:ind w:firstLine="480"/>
        <w:spacing w:line="288" w:lineRule="auto"/>
        <w:rPr>
          <w:sz w:val="24"/>
          <w:szCs w:val="24"/>
        </w:rPr>
      </w:pPr>
      <w:r>
        <w:rPr>
          <w:rFonts w:hint="eastAsia"/>
          <w:sz w:val="24"/>
          <w:szCs w:val="24"/>
        </w:rPr>
        <w:t xml:space="preserve">（五）违反保密纪律或回避规定的；</w:t>
      </w:r>
      <w:r>
        <w:rPr>
          <w:sz w:val="24"/>
          <w:szCs w:val="24"/>
        </w:rPr>
      </w:r>
      <w:r/>
    </w:p>
    <w:p>
      <w:pPr>
        <w:pStyle w:val="874"/>
        <w:ind w:firstLine="480"/>
        <w:spacing w:line="288" w:lineRule="auto"/>
        <w:rPr>
          <w:sz w:val="24"/>
          <w:szCs w:val="24"/>
        </w:rPr>
      </w:pPr>
      <w:r>
        <w:rPr>
          <w:rFonts w:hint="eastAsia"/>
          <w:sz w:val="24"/>
          <w:szCs w:val="24"/>
        </w:rPr>
        <w:t xml:space="preserve">（六）迟延履行合同义务或者履行义务不符合约定，经书面催告后，仍不履行的；</w:t>
      </w:r>
      <w:r>
        <w:rPr>
          <w:sz w:val="24"/>
          <w:szCs w:val="24"/>
        </w:rPr>
      </w:r>
      <w:r/>
    </w:p>
    <w:p>
      <w:pPr>
        <w:pStyle w:val="874"/>
        <w:ind w:firstLine="480"/>
        <w:spacing w:line="288" w:lineRule="auto"/>
        <w:rPr>
          <w:sz w:val="24"/>
          <w:szCs w:val="24"/>
        </w:rPr>
      </w:pPr>
      <w:r>
        <w:rPr>
          <w:rFonts w:hint="eastAsia"/>
          <w:sz w:val="24"/>
          <w:szCs w:val="24"/>
        </w:rPr>
        <w:t xml:space="preserve">（七）无正当理由拒不接受协议合同授予的，或拒不履行本合同的；</w:t>
      </w:r>
      <w:r>
        <w:rPr>
          <w:sz w:val="24"/>
          <w:szCs w:val="24"/>
        </w:rPr>
      </w:r>
      <w:r/>
    </w:p>
    <w:p>
      <w:pPr>
        <w:pStyle w:val="874"/>
        <w:ind w:firstLine="480"/>
        <w:spacing w:line="288" w:lineRule="auto"/>
        <w:rPr>
          <w:sz w:val="24"/>
          <w:szCs w:val="24"/>
        </w:rPr>
      </w:pPr>
      <w:r>
        <w:rPr>
          <w:rFonts w:hint="eastAsia"/>
          <w:sz w:val="24"/>
          <w:szCs w:val="24"/>
        </w:rPr>
        <w:t xml:space="preserve">（八）协议有效期内，因违法行为被禁止或限制参加政府采购活动的；</w:t>
      </w:r>
      <w:r>
        <w:rPr>
          <w:sz w:val="24"/>
          <w:szCs w:val="24"/>
        </w:rPr>
      </w:r>
      <w:r/>
    </w:p>
    <w:p>
      <w:pPr>
        <w:pStyle w:val="874"/>
        <w:ind w:firstLine="480"/>
        <w:spacing w:line="288" w:lineRule="auto"/>
        <w:rPr>
          <w:sz w:val="24"/>
          <w:szCs w:val="24"/>
        </w:rPr>
      </w:pPr>
      <w:r>
        <w:rPr>
          <w:rFonts w:hint="eastAsia"/>
          <w:sz w:val="24"/>
          <w:szCs w:val="24"/>
        </w:rPr>
        <w:t xml:space="preserve">（九）未经批准擅自调整合同中约定委派的项目负责人的；</w:t>
      </w:r>
      <w:r>
        <w:rPr>
          <w:sz w:val="24"/>
          <w:szCs w:val="24"/>
        </w:rPr>
      </w:r>
      <w:r/>
    </w:p>
    <w:p>
      <w:pPr>
        <w:pStyle w:val="874"/>
        <w:ind w:firstLine="480"/>
        <w:spacing w:line="288" w:lineRule="auto"/>
        <w:rPr>
          <w:sz w:val="24"/>
          <w:szCs w:val="24"/>
        </w:rPr>
      </w:pPr>
      <w:r>
        <w:rPr>
          <w:rFonts w:hint="eastAsia"/>
          <w:sz w:val="24"/>
          <w:szCs w:val="24"/>
        </w:rPr>
        <w:t xml:space="preserve">（十）列入计划的审计项目因故取消或终止的；</w:t>
      </w:r>
      <w:r>
        <w:rPr>
          <w:sz w:val="24"/>
          <w:szCs w:val="24"/>
        </w:rPr>
      </w:r>
      <w:r/>
    </w:p>
    <w:p>
      <w:pPr>
        <w:pStyle w:val="874"/>
        <w:ind w:firstLine="480"/>
        <w:spacing w:line="288" w:lineRule="auto"/>
        <w:rPr>
          <w:sz w:val="24"/>
          <w:szCs w:val="24"/>
        </w:rPr>
      </w:pPr>
      <w:r>
        <w:rPr>
          <w:rFonts w:hint="eastAsia"/>
          <w:sz w:val="24"/>
          <w:szCs w:val="24"/>
        </w:rPr>
        <w:t xml:space="preserve">（十一）拒绝接受甲方指导和监督的； </w:t>
      </w:r>
      <w:r>
        <w:rPr>
          <w:sz w:val="24"/>
          <w:szCs w:val="24"/>
        </w:rPr>
      </w:r>
      <w:r/>
    </w:p>
    <w:p>
      <w:pPr>
        <w:pStyle w:val="874"/>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（十二）按南京市江宁区审计局《审计服务中介机构履约考核表》（附件）进行考核，履约考核结果为60分（不含）以下的，严重影响审计质量，或导致合同无法继续执行的。</w:t>
      </w:r>
      <w:r>
        <w:rPr>
          <w:sz w:val="24"/>
          <w:szCs w:val="24"/>
        </w:rPr>
      </w:r>
      <w:r/>
    </w:p>
    <w:p>
      <w:pPr>
        <w:pStyle w:val="874"/>
        <w:ind w:firstLine="480"/>
        <w:spacing w:line="288" w:lineRule="auto"/>
        <w:rPr>
          <w:sz w:val="24"/>
          <w:szCs w:val="24"/>
        </w:rPr>
      </w:pPr>
      <w:r>
        <w:rPr>
          <w:rFonts w:hint="eastAsia"/>
          <w:sz w:val="24"/>
          <w:szCs w:val="24"/>
        </w:rPr>
        <w:t xml:space="preserve">（十三）其他违反法律法规和合同约定情形的。</w:t>
      </w:r>
      <w:r>
        <w:rPr>
          <w:sz w:val="24"/>
          <w:szCs w:val="24"/>
        </w:rPr>
      </w:r>
      <w:r/>
    </w:p>
    <w:p>
      <w:pPr>
        <w:pStyle w:val="11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  违约责任</w:t>
      </w:r>
      <w:r>
        <w:rPr>
          <w:rFonts w:ascii="黑体" w:hAnsi="黑体" w:eastAsia="黑体" w:cs="黑体"/>
          <w:sz w:val="24"/>
          <w:szCs w:val="24"/>
        </w:rPr>
      </w:r>
      <w:r/>
    </w:p>
    <w:p>
      <w:pPr>
        <w:pStyle w:val="874"/>
        <w:ind w:firstLine="461"/>
        <w:spacing w:line="288" w:lineRule="auto"/>
        <w:rPr>
          <w:sz w:val="24"/>
          <w:szCs w:val="24"/>
        </w:rPr>
      </w:pPr>
      <w:r>
        <w:rPr>
          <w:rFonts w:hint="eastAsia"/>
          <w:sz w:val="24"/>
          <w:szCs w:val="24"/>
        </w:rPr>
        <w:t xml:space="preserve">（一）甲方未按本协议规定执行的，乙方有权终止评价工作。</w:t>
      </w:r>
      <w:r>
        <w:rPr>
          <w:sz w:val="24"/>
          <w:szCs w:val="24"/>
        </w:rPr>
      </w:r>
      <w:r/>
    </w:p>
    <w:p>
      <w:pPr>
        <w:pStyle w:val="874"/>
        <w:ind w:firstLine="461"/>
        <w:spacing w:line="288" w:lineRule="auto"/>
        <w:rPr>
          <w:sz w:val="24"/>
          <w:szCs w:val="24"/>
        </w:rPr>
      </w:pPr>
      <w:r>
        <w:rPr>
          <w:rFonts w:hint="eastAsia"/>
          <w:sz w:val="24"/>
          <w:szCs w:val="24"/>
        </w:rPr>
        <w:t xml:space="preserve">（二）乙方未按协议规定进行评价的，甲方可视具体情况拒付部分或全部费用。</w:t>
      </w:r>
      <w:r>
        <w:rPr>
          <w:sz w:val="24"/>
          <w:szCs w:val="24"/>
        </w:rPr>
      </w:r>
      <w:r/>
    </w:p>
    <w:p>
      <w:pPr>
        <w:pStyle w:val="874"/>
        <w:ind w:firstLine="480"/>
        <w:spacing w:line="288" w:lineRule="auto"/>
        <w:rPr>
          <w:rFonts w:ascii="黑体" w:hAnsi="黑体" w:eastAsia="黑体"/>
          <w:sz w:val="24"/>
          <w:szCs w:val="24"/>
        </w:rPr>
      </w:pPr>
      <w:r>
        <w:rPr>
          <w:rFonts w:hint="eastAsia" w:ascii="黑体" w:hAnsi="黑体" w:eastAsia="黑体"/>
          <w:sz w:val="24"/>
          <w:szCs w:val="24"/>
        </w:rPr>
        <w:t xml:space="preserve">第九条  组成本合同的有关文件</w:t>
      </w:r>
      <w:r>
        <w:rPr>
          <w:rFonts w:ascii="黑体" w:hAnsi="黑体" w:eastAsia="黑体"/>
          <w:sz w:val="24"/>
          <w:szCs w:val="24"/>
        </w:rPr>
      </w:r>
      <w:r/>
    </w:p>
    <w:p>
      <w:pPr>
        <w:pStyle w:val="874"/>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rPr>
          <w:sz w:val="24"/>
          <w:szCs w:val="24"/>
        </w:rPr>
      </w:r>
      <w:r/>
    </w:p>
    <w:p>
      <w:pPr>
        <w:pStyle w:val="874"/>
        <w:ind w:firstLine="480"/>
        <w:spacing w:line="288" w:lineRule="auto"/>
        <w:rPr>
          <w:sz w:val="24"/>
          <w:szCs w:val="24"/>
        </w:rPr>
      </w:pPr>
      <w:r>
        <w:rPr>
          <w:rFonts w:hint="eastAsia"/>
          <w:sz w:val="24"/>
          <w:szCs w:val="24"/>
        </w:rPr>
        <w:t xml:space="preserve">（一）招标文件；</w:t>
      </w:r>
      <w:r>
        <w:rPr>
          <w:sz w:val="24"/>
          <w:szCs w:val="24"/>
        </w:rPr>
      </w:r>
      <w:r/>
    </w:p>
    <w:p>
      <w:pPr>
        <w:pStyle w:val="874"/>
        <w:ind w:firstLine="480"/>
        <w:spacing w:line="288" w:lineRule="auto"/>
        <w:rPr>
          <w:sz w:val="24"/>
          <w:szCs w:val="24"/>
        </w:rPr>
      </w:pPr>
      <w:r>
        <w:rPr>
          <w:rFonts w:hint="eastAsia"/>
          <w:sz w:val="24"/>
          <w:szCs w:val="24"/>
        </w:rPr>
        <w:t xml:space="preserve">（二）乙方的响应文件；</w:t>
      </w:r>
      <w:r>
        <w:rPr>
          <w:sz w:val="24"/>
          <w:szCs w:val="24"/>
        </w:rPr>
      </w:r>
      <w:r/>
    </w:p>
    <w:p>
      <w:pPr>
        <w:pStyle w:val="874"/>
        <w:ind w:firstLine="480"/>
        <w:spacing w:line="288" w:lineRule="auto"/>
        <w:rPr>
          <w:sz w:val="24"/>
          <w:szCs w:val="24"/>
        </w:rPr>
      </w:pPr>
      <w:r>
        <w:rPr>
          <w:rFonts w:hint="eastAsia"/>
          <w:sz w:val="24"/>
          <w:szCs w:val="24"/>
        </w:rPr>
        <w:t xml:space="preserve">（三）乙方的服务承诺；</w:t>
      </w:r>
      <w:r>
        <w:rPr>
          <w:sz w:val="24"/>
          <w:szCs w:val="24"/>
        </w:rPr>
      </w:r>
      <w:r/>
    </w:p>
    <w:p>
      <w:pPr>
        <w:pStyle w:val="874"/>
        <w:ind w:firstLine="480"/>
        <w:spacing w:line="288" w:lineRule="auto"/>
        <w:rPr>
          <w:sz w:val="24"/>
          <w:szCs w:val="24"/>
        </w:rPr>
      </w:pPr>
      <w:r>
        <w:rPr>
          <w:rFonts w:hint="eastAsia"/>
          <w:sz w:val="24"/>
          <w:szCs w:val="24"/>
        </w:rPr>
        <w:t xml:space="preserve">（四）中标通知书；</w:t>
      </w:r>
      <w:r>
        <w:rPr>
          <w:sz w:val="24"/>
          <w:szCs w:val="24"/>
        </w:rPr>
      </w:r>
      <w:r/>
    </w:p>
    <w:p>
      <w:pPr>
        <w:pStyle w:val="874"/>
        <w:ind w:firstLine="480"/>
        <w:spacing w:line="288" w:lineRule="auto"/>
        <w:rPr>
          <w:sz w:val="24"/>
          <w:szCs w:val="24"/>
        </w:rPr>
      </w:pPr>
      <w:r>
        <w:rPr>
          <w:rFonts w:hint="eastAsia"/>
          <w:sz w:val="24"/>
          <w:szCs w:val="24"/>
        </w:rPr>
        <w:t xml:space="preserve">（五）甲乙双方商定的其他文件等。</w:t>
      </w:r>
      <w:r>
        <w:rPr>
          <w:sz w:val="24"/>
          <w:szCs w:val="24"/>
        </w:rPr>
      </w:r>
      <w:r/>
    </w:p>
    <w:p>
      <w:pPr>
        <w:pStyle w:val="874"/>
        <w:ind w:firstLine="480"/>
        <w:spacing w:line="288" w:lineRule="auto"/>
        <w:rPr>
          <w:sz w:val="24"/>
          <w:szCs w:val="24"/>
        </w:rPr>
      </w:pPr>
      <w:r>
        <w:rPr>
          <w:rFonts w:hint="eastAsia" w:ascii="黑体" w:hAnsi="黑体" w:eastAsia="黑体"/>
          <w:sz w:val="24"/>
          <w:szCs w:val="24"/>
        </w:rPr>
        <w:t xml:space="preserve">第十条</w:t>
      </w:r>
      <w:r>
        <w:rPr>
          <w:rFonts w:hint="eastAsia"/>
          <w:sz w:val="24"/>
          <w:szCs w:val="24"/>
        </w:rPr>
        <w:t xml:space="preserve">  如有未尽事宜，遵照《中华人民共和国民法典》《中华人民共和国政府采购法》有关条文，甲乙双方经协商后可签订书面补充协议，补充协议与本协议具有同等法律效力。</w:t>
      </w:r>
      <w:r>
        <w:rPr>
          <w:sz w:val="24"/>
          <w:szCs w:val="24"/>
        </w:rPr>
      </w:r>
      <w:r/>
    </w:p>
    <w:p>
      <w:pPr>
        <w:pStyle w:val="874"/>
        <w:ind w:firstLine="480"/>
        <w:spacing w:line="288" w:lineRule="auto"/>
        <w:rPr>
          <w:sz w:val="24"/>
          <w:szCs w:val="24"/>
        </w:rPr>
      </w:pPr>
      <w:r>
        <w:rPr>
          <w:rFonts w:hint="eastAsia" w:ascii="黑体" w:hAnsi="黑体" w:eastAsia="黑体"/>
          <w:sz w:val="24"/>
          <w:szCs w:val="24"/>
        </w:rPr>
        <w:t xml:space="preserve">第十一条 </w:t>
      </w:r>
      <w:r>
        <w:rPr>
          <w:rFonts w:hint="eastAsia"/>
          <w:sz w:val="24"/>
          <w:szCs w:val="24"/>
        </w:rPr>
        <w:t xml:space="preserve"> 双方在执行合同中所发生的一切争议，应通过协商解决。如协商不成，可向甲方实际所在地法院起诉。</w:t>
      </w:r>
      <w:r>
        <w:rPr>
          <w:sz w:val="24"/>
          <w:szCs w:val="24"/>
        </w:rPr>
      </w:r>
      <w:r/>
    </w:p>
    <w:p>
      <w:pPr>
        <w:pStyle w:val="874"/>
        <w:ind w:firstLine="480"/>
        <w:spacing w:line="288" w:lineRule="auto"/>
        <w:rPr>
          <w:sz w:val="24"/>
          <w:szCs w:val="24"/>
        </w:rPr>
      </w:pPr>
      <w:r>
        <w:rPr>
          <w:rFonts w:hint="eastAsia" w:ascii="黑体" w:hAnsi="黑体" w:eastAsia="黑体"/>
          <w:sz w:val="24"/>
          <w:szCs w:val="24"/>
        </w:rPr>
        <w:t xml:space="preserve">第十二条 </w:t>
      </w:r>
      <w:r>
        <w:rPr>
          <w:rFonts w:hint="eastAsia"/>
          <w:sz w:val="24"/>
          <w:szCs w:val="24"/>
        </w:rPr>
        <w:t xml:space="preserve"> 本合同正本一式贰份，甲、乙双方各执壹份，具有同等法律效力。</w:t>
      </w:r>
      <w:r>
        <w:rPr>
          <w:sz w:val="24"/>
          <w:szCs w:val="24"/>
        </w:rPr>
      </w:r>
      <w:r/>
    </w:p>
    <w:p>
      <w:pPr>
        <w:pStyle w:val="946"/>
        <w:ind w:firstLine="482"/>
        <w:spacing w:before="120" w:after="120" w:line="240" w:lineRule="exact"/>
        <w:rPr>
          <w:rFonts w:hAnsi="宋体"/>
          <w:b/>
          <w:sz w:val="24"/>
          <w:szCs w:val="24"/>
        </w:rPr>
      </w:pPr>
      <w:r>
        <w:rPr>
          <w:rFonts w:hAnsi="宋体"/>
          <w:b/>
          <w:sz w:val="24"/>
          <w:szCs w:val="24"/>
        </w:rPr>
        <w:t xml:space="preserve">附件：1.审计服务中介机构履约考核表</w:t>
      </w:r>
      <w:r>
        <w:rPr>
          <w:rFonts w:hAnsi="宋体"/>
          <w:b/>
          <w:sz w:val="24"/>
          <w:szCs w:val="24"/>
        </w:rPr>
      </w:r>
      <w:r/>
    </w:p>
    <w:p>
      <w:pPr>
        <w:pStyle w:val="94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pStyle w:val="874"/>
        <w:ind w:firstLine="560"/>
      </w:pPr>
      <w:r>
        <w:rPr>
          <w:rFonts w:hint="eastAsia"/>
        </w:rPr>
        <w:t xml:space="preserve">甲方（盖章）</w:t>
      </w:r>
      <w:r>
        <w:t xml:space="preserve">                            </w:t>
      </w:r>
      <w:r>
        <w:rPr>
          <w:rFonts w:hint="eastAsia"/>
        </w:rPr>
        <w:t xml:space="preserve">乙方（盖章）</w:t>
      </w:r>
      <w:r/>
    </w:p>
    <w:p>
      <w:pPr>
        <w:pStyle w:val="874"/>
        <w:ind w:firstLine="560"/>
      </w:pPr>
      <w:r>
        <w:rPr>
          <w:rFonts w:hint="eastAsia"/>
        </w:rPr>
        <w:t xml:space="preserve">法定代表人：</w:t>
      </w:r>
      <w:r>
        <w:t xml:space="preserve">                            </w:t>
      </w:r>
      <w:r>
        <w:rPr>
          <w:rFonts w:hint="eastAsia"/>
        </w:rPr>
        <w:t xml:space="preserve">法定代表人：</w:t>
      </w:r>
      <w:r/>
    </w:p>
    <w:p>
      <w:pPr>
        <w:pStyle w:val="874"/>
        <w:ind w:firstLine="560"/>
      </w:pPr>
      <w:r>
        <w:rPr>
          <w:rFonts w:hint="eastAsia"/>
        </w:rPr>
        <w:t xml:space="preserve">（或）</w:t>
      </w:r>
      <w:r>
        <w:t xml:space="preserve">                                 （或） </w:t>
      </w:r>
      <w:r/>
    </w:p>
    <w:p>
      <w:pPr>
        <w:pStyle w:val="874"/>
        <w:ind w:firstLine="560"/>
      </w:pPr>
      <w:r>
        <w:rPr>
          <w:rFonts w:hint="eastAsia"/>
        </w:rPr>
        <w:t xml:space="preserve">委托代理人：</w:t>
      </w:r>
      <w:r>
        <w:t xml:space="preserve">                            </w:t>
      </w:r>
      <w:r>
        <w:rPr>
          <w:rFonts w:hint="eastAsia"/>
        </w:rPr>
        <w:t xml:space="preserve">委托代理人：</w:t>
      </w:r>
      <w:r/>
    </w:p>
    <w:p>
      <w:pPr>
        <w:pStyle w:val="874"/>
        <w:ind w:firstLine="560"/>
      </w:pPr>
      <w:r>
        <w:t xml:space="preserve">                                        户名：</w:t>
      </w:r>
      <w:r/>
    </w:p>
    <w:p>
      <w:pPr>
        <w:pStyle w:val="874"/>
        <w:ind w:firstLine="4910"/>
      </w:pPr>
      <w:r>
        <w:rPr>
          <w:rFonts w:hint="eastAsia"/>
        </w:rPr>
        <w:t xml:space="preserve">开户行：</w:t>
      </w:r>
      <w:r/>
    </w:p>
    <w:p>
      <w:pPr>
        <w:pStyle w:val="874"/>
        <w:ind w:firstLine="560"/>
      </w:pPr>
      <w:r>
        <w:t xml:space="preserve">                                        银行账号：</w:t>
      </w:r>
      <w:r/>
    </w:p>
    <w:p>
      <w:pPr>
        <w:pStyle w:val="874"/>
        <w:ind w:firstLine="560"/>
        <w:rPr>
          <w:rFonts w:ascii="Arial" w:hAnsi="Arial" w:eastAsia="Arial Unicode MS" w:cs="Arial"/>
        </w:rPr>
      </w:pPr>
      <w:r>
        <w:rPr>
          <w:rFonts w:ascii="Arial" w:hAnsi="Arial" w:eastAsia="Arial Unicode MS" w:cs="Arial"/>
        </w:rPr>
      </w:r>
      <w:r/>
    </w:p>
    <w:p>
      <w:pPr>
        <w:pStyle w:val="874"/>
        <w:ind w:left="560"/>
        <w:jc w:val="center"/>
        <w:rPr>
          <w:rFonts w:eastAsia="Calibri"/>
        </w:rPr>
      </w:pPr>
      <w:r>
        <w:rPr>
          <w:rFonts w:hint="eastAsia"/>
        </w:rPr>
        <w:t xml:space="preserve">合同签订日期：</w:t>
      </w:r>
      <w:r>
        <w:t xml:space="preserve">      年    月   日</w:t>
      </w:r>
      <w:r>
        <w:rPr>
          <w:rFonts w:eastAsia="Calibri"/>
        </w:rPr>
      </w:r>
      <w:r/>
    </w:p>
    <w:p>
      <w:pPr>
        <w:pStyle w:val="874"/>
        <w:ind w:firstLine="482"/>
        <w:spacing w:line="288" w:lineRule="auto"/>
        <w:rPr>
          <w:b/>
          <w:bCs/>
          <w:sz w:val="24"/>
          <w:szCs w:val="24"/>
        </w:rPr>
      </w:pPr>
      <w:r>
        <w:rPr>
          <w:b/>
          <w:bCs/>
          <w:sz w:val="24"/>
          <w:szCs w:val="24"/>
        </w:rPr>
        <w:br w:type="page" w:clear="all"/>
      </w:r>
      <w:r>
        <w:rPr>
          <w:b/>
          <w:bCs/>
          <w:sz w:val="24"/>
          <w:szCs w:val="24"/>
        </w:rPr>
        <w:t xml:space="preserve">附件</w:t>
      </w:r>
      <w:r>
        <w:rPr>
          <w:b/>
          <w:bCs/>
          <w:sz w:val="24"/>
          <w:szCs w:val="24"/>
        </w:rPr>
      </w:r>
      <w:r/>
    </w:p>
    <w:p>
      <w:pPr>
        <w:pStyle w:val="874"/>
        <w:ind w:firstLine="450"/>
        <w:rPr>
          <w:szCs w:val="21"/>
        </w:rPr>
      </w:pPr>
      <w:r/>
      <w:bookmarkEnd w:id="14"/>
      <w:r/>
      <w:bookmarkEnd w:id="15"/>
      <w:r/>
      <w:bookmarkEnd w:id="16"/>
      <w:r/>
      <w:bookmarkStart w:id="17" w:name="_Toc12329"/>
      <w:r/>
      <w:bookmarkStart w:id="18" w:name="_Toc32290"/>
      <w:r>
        <w:rPr>
          <w:szCs w:val="21"/>
        </w:rPr>
      </w:r>
      <w:r/>
    </w:p>
    <w:tbl>
      <w:tblPr>
        <w:tblW w:w="862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68"/>
        <w:gridCol w:w="1097"/>
        <w:gridCol w:w="1884"/>
        <w:gridCol w:w="929"/>
        <w:gridCol w:w="2814"/>
        <w:gridCol w:w="1234"/>
      </w:tblGrid>
      <w:tr>
        <w:trP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pStyle w:val="874"/>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rPr>
                <w:rFonts w:ascii="Times New Roman" w:hAnsi="Times New Roman" w:eastAsia="方正仿宋_GBK" w:cs="Times New Roman"/>
                <w:sz w:val="36"/>
                <w:szCs w:val="36"/>
              </w:rPr>
            </w:r>
            <w:r/>
          </w:p>
        </w:tc>
      </w:tr>
      <w:tr>
        <w:trP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pStyle w:val="874"/>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  </w:t>
            </w:r>
            <w:r>
              <w:rPr>
                <w:rFonts w:ascii="Times New Roman" w:hAnsi="Times New Roman" w:eastAsia="方正仿宋_GBK" w:cs="Times New Roman"/>
                <w:b/>
                <w:bCs/>
                <w:sz w:val="24"/>
              </w:rPr>
            </w:r>
            <w:r/>
          </w:p>
        </w:tc>
      </w:tr>
      <w:tr>
        <w:trPr>
          <w:trHeight w:val="289"/>
        </w:trPr>
        <w:tc>
          <w:tcPr>
            <w:gridSpan w:val="6"/>
            <w:tcBorders>
              <w:bottom w:val="single" w:color="000000" w:sz="4" w:space="0"/>
            </w:tcBorders>
            <w:tcW w:w="8626" w:type="dxa"/>
            <w:vAlign w:val="center"/>
            <w:textDirection w:val="lrTb"/>
            <w:noWrap/>
          </w:tcPr>
          <w:p>
            <w:pPr>
              <w:pStyle w:val="874"/>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使用科室（中心）：                                         </w:t>
            </w:r>
            <w:r>
              <w:rPr>
                <w:rFonts w:ascii="Times New Roman" w:hAnsi="Times New Roman" w:eastAsia="方正仿宋_GBK" w:cs="Times New Roman"/>
                <w:b/>
                <w:bCs/>
                <w:sz w:val="24"/>
              </w:rPr>
            </w:r>
            <w:r/>
          </w:p>
        </w:tc>
      </w:tr>
      <w:tr>
        <w:trP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rPr>
                <w:rFonts w:ascii="Times New Roman" w:hAnsi="Times New Roman" w:eastAsia="方正仿宋_GBK" w:cs="Times New Roman"/>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pStyle w:val="874"/>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rPr>
                <w:rFonts w:ascii="Times New Roman" w:hAnsi="Times New Roman" w:eastAsia="方正仿宋_GBK" w:cs="Times New Roman"/>
                <w:szCs w:val="21"/>
                <w:lang w:bidi="ar"/>
              </w:rPr>
            </w:r>
            <w:r/>
          </w:p>
          <w:p>
            <w:pPr>
              <w:pStyle w:val="874"/>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（50分）</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未经业务部门认可自行更换，扣15分/人，经批准更换的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5分/人</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 </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每缺勤1次，扣2分/人</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审计资料保管不当的扣1分/次</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未按照审计机关要求开展工作的扣1分/次</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未及时反馈情况的扣1分/次</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未按照审计机关要求及时提供的扣1分/次</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pStyle w:val="874"/>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rPr>
                <w:rFonts w:ascii="Times New Roman" w:hAnsi="Times New Roman" w:eastAsia="方正仿宋_GBK" w:cs="Times New Roman"/>
                <w:szCs w:val="21"/>
                <w:lang w:bidi="ar"/>
              </w:rPr>
            </w:r>
            <w:r/>
          </w:p>
          <w:p>
            <w:pPr>
              <w:pStyle w:val="874"/>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（50分）</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未在规定时间内完成审计任务的扣10分。</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未提交其内部质量控制和复核记录的扣10分。</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复核偏差单项10%以下但超过2%的，扣1分/次</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复核偏差单项10%及以上、总体1%及以上的。扣10分/次</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874"/>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874"/>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pStyle w:val="874"/>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r>
      <w:r/>
    </w:p>
    <w:p>
      <w:pPr>
        <w:pStyle w:val="874"/>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lang w:val="en-US"/>
        </w:rPr>
      </w:r>
      <w:r/>
    </w:p>
    <w:p>
      <w:pPr>
        <w:pStyle w:val="874"/>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91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7"/>
      <w:r/>
      <w:bookmarkEnd w:id="18"/>
      <w:r>
        <w:rPr>
          <w:rFonts w:ascii="宋体" w:hAnsi="宋体" w:eastAsia="宋体" w:cs="宋体"/>
        </w:rPr>
      </w:r>
      <w:r/>
    </w:p>
    <w:p>
      <w:pPr>
        <w:pStyle w:val="874"/>
        <w:ind w:firstLine="600"/>
        <w:jc w:val="center"/>
        <w:spacing w:line="495" w:lineRule="exact"/>
        <w:rPr>
          <w:sz w:val="30"/>
        </w:rPr>
      </w:pPr>
      <w:r>
        <w:rPr>
          <w:sz w:val="30"/>
        </w:rPr>
        <w:t xml:space="preserve">（格式供参考）</w:t>
      </w:r>
      <w:r>
        <w:rPr>
          <w:sz w:val="30"/>
        </w:rPr>
      </w:r>
      <w:r/>
    </w:p>
    <w:p>
      <w:pPr>
        <w:pStyle w:val="939"/>
        <w:ind w:firstLine="723"/>
        <w:rPr>
          <w:b/>
          <w:sz w:val="36"/>
        </w:rPr>
      </w:pPr>
      <w:r>
        <w:rPr>
          <w:b/>
          <w:sz w:val="36"/>
        </w:rPr>
      </w:r>
      <w:r/>
    </w:p>
    <w:p>
      <w:pPr>
        <w:pStyle w:val="939"/>
        <w:ind w:firstLine="502"/>
        <w:spacing w:before="8"/>
        <w:rPr>
          <w:b/>
          <w:sz w:val="25"/>
        </w:rPr>
      </w:pPr>
      <w:r>
        <w:rPr>
          <w:b/>
          <w:sz w:val="25"/>
        </w:rPr>
      </w:r>
      <w:r/>
    </w:p>
    <w:p>
      <w:pPr>
        <w:pStyle w:val="874"/>
        <w:ind w:right="451" w:firstLine="2000"/>
        <w:jc w:val="center"/>
        <w:spacing w:line="1241" w:lineRule="exact"/>
        <w:rPr>
          <w:sz w:val="100"/>
        </w:rPr>
      </w:pPr>
      <w:r/>
      <w:bookmarkStart w:id="19" w:name="_Toc11012"/>
      <w:r/>
      <w:bookmarkStart w:id="20" w:name="_Toc838"/>
      <w:r/>
      <w:bookmarkStart w:id="21"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19"/>
      <w:r/>
      <w:bookmarkEnd w:id="20"/>
      <w:r/>
      <w:bookmarkEnd w:id="21"/>
      <w:r>
        <w:rPr>
          <w:sz w:val="100"/>
        </w:rPr>
      </w:r>
      <w:r/>
    </w:p>
    <w:p>
      <w:pPr>
        <w:pStyle w:val="939"/>
        <w:ind w:firstLine="1446"/>
        <w:rPr>
          <w:b/>
          <w:sz w:val="72"/>
        </w:rPr>
      </w:pPr>
      <w:r>
        <w:rPr>
          <w:b/>
          <w:sz w:val="72"/>
        </w:rPr>
      </w:r>
      <w:r/>
    </w:p>
    <w:p>
      <w:pPr>
        <w:pStyle w:val="939"/>
        <w:ind w:firstLine="1305"/>
        <w:spacing w:before="5"/>
        <w:rPr>
          <w:b/>
          <w:sz w:val="65"/>
        </w:rPr>
      </w:pPr>
      <w:r>
        <w:rPr>
          <w:b/>
          <w:sz w:val="65"/>
        </w:rPr>
      </w:r>
      <w:r/>
    </w:p>
    <w:p>
      <w:pPr>
        <w:pStyle w:val="874"/>
        <w:ind w:firstLine="883"/>
        <w:spacing w:line="360" w:lineRule="auto"/>
        <w:rPr>
          <w:b/>
          <w:sz w:val="44"/>
          <w:szCs w:val="44"/>
          <w:u w:val="single"/>
        </w:rPr>
      </w:pPr>
      <w:r/>
      <w:bookmarkStart w:id="22" w:name="_Toc24074"/>
      <w:r>
        <w:rPr>
          <w:rFonts w:hint="eastAsia"/>
          <w:b/>
          <w:sz w:val="44"/>
          <w:szCs w:val="44"/>
        </w:rPr>
        <w:t xml:space="preserve">项目编号：</w:t>
      </w:r>
      <w:bookmarkEnd w:id="22"/>
      <w:r>
        <w:rPr>
          <w:b/>
          <w:sz w:val="44"/>
          <w:szCs w:val="44"/>
          <w:u w:val="single"/>
        </w:rPr>
      </w:r>
      <w:r/>
    </w:p>
    <w:p>
      <w:pPr>
        <w:pStyle w:val="874"/>
        <w:ind w:firstLine="883"/>
        <w:spacing w:line="360" w:lineRule="auto"/>
        <w:rPr>
          <w:b/>
          <w:sz w:val="44"/>
          <w:szCs w:val="44"/>
        </w:rPr>
      </w:pPr>
      <w:r/>
      <w:bookmarkStart w:id="23" w:name="_Toc14883"/>
      <w:r>
        <w:rPr>
          <w:rFonts w:hint="eastAsia"/>
          <w:b/>
          <w:sz w:val="44"/>
          <w:szCs w:val="44"/>
        </w:rPr>
        <w:t xml:space="preserve">项目名称：</w:t>
      </w:r>
      <w:bookmarkEnd w:id="23"/>
      <w:r>
        <w:rPr>
          <w:b/>
          <w:sz w:val="44"/>
          <w:szCs w:val="44"/>
        </w:rPr>
      </w:r>
      <w:r/>
    </w:p>
    <w:p>
      <w:pPr>
        <w:pStyle w:val="874"/>
        <w:ind w:firstLine="883"/>
        <w:spacing w:line="360" w:lineRule="auto"/>
      </w:pPr>
      <w:r>
        <w:rPr>
          <w:rFonts w:hint="eastAsia"/>
          <w:b/>
          <w:sz w:val="44"/>
          <w:szCs w:val="44"/>
        </w:rPr>
        <w:t xml:space="preserve">分</w:t>
      </w:r>
      <w:r>
        <w:rPr>
          <w:b/>
          <w:sz w:val="44"/>
          <w:szCs w:val="44"/>
        </w:rPr>
        <w:t xml:space="preserve">包号（如有）：</w:t>
      </w:r>
      <w:r/>
    </w:p>
    <w:p>
      <w:pPr>
        <w:pStyle w:val="874"/>
        <w:ind w:firstLine="883"/>
        <w:spacing w:line="360" w:lineRule="auto"/>
        <w:rPr>
          <w:b/>
          <w:sz w:val="44"/>
          <w:szCs w:val="44"/>
        </w:rPr>
      </w:pPr>
      <w:r/>
      <w:bookmarkStart w:id="24" w:name="_Toc26250"/>
      <w:r>
        <w:rPr>
          <w:rFonts w:hint="eastAsia"/>
          <w:b/>
          <w:sz w:val="44"/>
          <w:szCs w:val="44"/>
        </w:rPr>
        <w:t xml:space="preserve">投标人名称：</w:t>
      </w:r>
      <w:bookmarkEnd w:id="24"/>
      <w:r>
        <w:rPr>
          <w:b/>
          <w:sz w:val="44"/>
          <w:szCs w:val="44"/>
        </w:rPr>
      </w:r>
      <w:r/>
    </w:p>
    <w:p>
      <w:pPr>
        <w:pStyle w:val="874"/>
        <w:ind w:firstLine="883"/>
        <w:spacing w:line="360" w:lineRule="auto"/>
        <w:rPr>
          <w:b/>
          <w:sz w:val="44"/>
          <w:szCs w:val="44"/>
        </w:rPr>
      </w:pPr>
      <w:r/>
      <w:bookmarkStart w:id="25" w:name="_Toc32435"/>
      <w:r>
        <w:rPr>
          <w:rFonts w:hint="eastAsia"/>
          <w:b/>
          <w:sz w:val="44"/>
          <w:szCs w:val="44"/>
        </w:rPr>
        <w:t xml:space="preserve">日</w:t>
      </w:r>
      <w:r>
        <w:rPr>
          <w:b/>
          <w:sz w:val="44"/>
          <w:szCs w:val="44"/>
        </w:rPr>
        <w:tab/>
        <w:t xml:space="preserve">  期：</w:t>
      </w:r>
      <w:bookmarkEnd w:id="25"/>
      <w:r>
        <w:rPr>
          <w:b/>
          <w:sz w:val="44"/>
          <w:szCs w:val="44"/>
        </w:rPr>
      </w:r>
      <w:r/>
    </w:p>
    <w:p>
      <w:pPr>
        <w:pStyle w:val="942"/>
        <w:numPr>
          <w:ilvl w:val="0"/>
          <w:numId w:val="0"/>
        </w:numPr>
        <w:ind w:left="1260"/>
      </w:pPr>
      <w:r/>
      <w:r/>
    </w:p>
    <w:p>
      <w:pPr>
        <w:pStyle w:val="874"/>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pStyle w:val="874"/>
        <w:ind w:right="136" w:firstLine="602"/>
        <w:jc w:val="center"/>
        <w:spacing w:line="495" w:lineRule="exact"/>
        <w:rPr>
          <w:b/>
          <w:sz w:val="30"/>
        </w:rPr>
      </w:pPr>
      <w:r>
        <w:rPr>
          <w:rFonts w:hint="eastAsia"/>
          <w:b/>
          <w:sz w:val="30"/>
        </w:rPr>
        <w:t xml:space="preserve">评分索引表</w:t>
      </w:r>
      <w:r>
        <w:rPr>
          <w:b/>
          <w:sz w:val="30"/>
        </w:rPr>
      </w:r>
      <w:r/>
    </w:p>
    <w:p>
      <w:pPr>
        <w:pStyle w:val="874"/>
        <w:ind w:firstLine="600"/>
        <w:jc w:val="center"/>
        <w:spacing w:line="495" w:lineRule="exact"/>
        <w:rPr>
          <w:sz w:val="30"/>
        </w:rPr>
      </w:pPr>
      <w:r>
        <w:rPr>
          <w:sz w:val="30"/>
        </w:rPr>
        <w:t xml:space="preserve">（格式供参考，电子标可不提供）</w:t>
      </w:r>
      <w:r>
        <w:rPr>
          <w:sz w:val="30"/>
        </w:rPr>
      </w:r>
      <w:r/>
    </w:p>
    <w:tbl>
      <w:tblPr>
        <w:tblW w:w="92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380"/>
        </w:trPr>
        <w:tc>
          <w:tcPr>
            <w:tcW w:w="5670" w:type="dxa"/>
            <w:vAlign w:val="center"/>
            <w:textDirection w:val="lrTb"/>
            <w:noWrap w:val="false"/>
          </w:tcPr>
          <w:p>
            <w:pPr>
              <w:pStyle w:val="874"/>
              <w:ind w:left="420" w:firstLine="442"/>
              <w:jc w:val="center"/>
              <w:spacing w:line="276" w:lineRule="auto"/>
              <w:shd w:val="clear" w:color="auto" w:fill="ffffff"/>
              <w:rPr>
                <w:b/>
                <w:bCs/>
                <w:szCs w:val="24"/>
              </w:rPr>
            </w:pPr>
            <w:r>
              <w:rPr>
                <w:rFonts w:hint="eastAsia"/>
                <w:b/>
                <w:szCs w:val="24"/>
              </w:rPr>
              <w:t xml:space="preserve">评分项目</w:t>
            </w:r>
            <w:r>
              <w:rPr>
                <w:b/>
                <w:bCs/>
                <w:szCs w:val="24"/>
              </w:rPr>
            </w:r>
            <w:r/>
          </w:p>
        </w:tc>
        <w:tc>
          <w:tcPr>
            <w:tcW w:w="3570" w:type="dxa"/>
            <w:vAlign w:val="center"/>
            <w:textDirection w:val="lrTb"/>
            <w:noWrap w:val="false"/>
          </w:tcPr>
          <w:p>
            <w:pPr>
              <w:pStyle w:val="874"/>
              <w:ind w:firstLine="442"/>
              <w:jc w:val="center"/>
              <w:spacing w:line="276" w:lineRule="auto"/>
              <w:rPr>
                <w:b/>
              </w:rPr>
            </w:pPr>
            <w:r>
              <w:rPr>
                <w:rFonts w:hint="eastAsia"/>
                <w:b/>
                <w:lang w:bidi="en-US"/>
              </w:rPr>
              <w:t xml:space="preserve">在投标文件中的页码位置</w:t>
            </w:r>
            <w:r>
              <w:rPr>
                <w:b/>
              </w:rPr>
            </w:r>
            <w:r/>
          </w:p>
        </w:tc>
      </w:tr>
      <w:tr>
        <w:trPr>
          <w:trHeight w:val="380"/>
        </w:trPr>
        <w:tc>
          <w:tcPr>
            <w:tcW w:w="5670" w:type="dxa"/>
            <w:vAlign w:val="center"/>
            <w:textDirection w:val="lrTb"/>
            <w:noWrap w:val="false"/>
          </w:tcPr>
          <w:p>
            <w:pPr>
              <w:pStyle w:val="874"/>
              <w:ind w:left="420" w:firstLine="442"/>
              <w:spacing w:line="276" w:lineRule="auto"/>
              <w:shd w:val="clear" w:color="auto" w:fill="ffffff"/>
              <w:rPr>
                <w:b/>
                <w:szCs w:val="24"/>
              </w:rPr>
            </w:pPr>
            <w:r>
              <w:rPr>
                <w:b/>
                <w:szCs w:val="24"/>
              </w:rPr>
            </w:r>
            <w:r/>
          </w:p>
        </w:tc>
        <w:tc>
          <w:tcPr>
            <w:tcW w:w="3570" w:type="dxa"/>
            <w:vAlign w:val="center"/>
            <w:textDirection w:val="lrTb"/>
            <w:noWrap w:val="false"/>
          </w:tcPr>
          <w:p>
            <w:pPr>
              <w:pStyle w:val="874"/>
              <w:ind w:firstLine="442"/>
              <w:spacing w:line="276" w:lineRule="auto"/>
              <w:rPr>
                <w:b/>
                <w:lang w:bidi="en-US"/>
              </w:rPr>
            </w:pPr>
            <w:r>
              <w:rPr>
                <w:b/>
                <w:lang w:bidi="en-US"/>
              </w:r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0"/>
              <w:spacing w:line="276" w:lineRule="auto"/>
              <w:shd w:val="clear" w:color="auto" w:fill="ffffff"/>
              <w:rPr>
                <w:szCs w:val="24"/>
              </w:rPr>
            </w:pPr>
            <w:r>
              <w:rPr>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pStyle w:val="874"/>
              <w:ind w:firstLine="440"/>
              <w:spacing w:line="276" w:lineRule="auto"/>
            </w:pPr>
            <w:r/>
            <w:r/>
          </w:p>
        </w:tc>
      </w:tr>
      <w:tr>
        <w:trPr>
          <w:trHeight w:val="380"/>
        </w:trPr>
        <w:tc>
          <w:tcPr>
            <w:tcW w:w="5670" w:type="dxa"/>
            <w:vAlign w:val="center"/>
            <w:textDirection w:val="lrTb"/>
            <w:noWrap w:val="false"/>
          </w:tcPr>
          <w:p>
            <w:pPr>
              <w:pStyle w:val="874"/>
              <w:ind w:firstLine="440"/>
              <w:spacing w:line="276" w:lineRule="auto"/>
              <w:shd w:val="clear" w:color="auto" w:fill="ffffff"/>
              <w:rPr>
                <w:szCs w:val="21"/>
              </w:rPr>
            </w:pPr>
            <w:r>
              <w:rPr>
                <w:szCs w:val="21"/>
              </w:rPr>
            </w:r>
            <w:r/>
          </w:p>
        </w:tc>
        <w:tc>
          <w:tcPr>
            <w:tcW w:w="3570" w:type="dxa"/>
            <w:vAlign w:val="center"/>
            <w:textDirection w:val="lrTb"/>
            <w:noWrap w:val="false"/>
          </w:tcPr>
          <w:p>
            <w:pPr>
              <w:pStyle w:val="874"/>
              <w:ind w:firstLine="440"/>
              <w:spacing w:line="276" w:lineRule="auto"/>
            </w:pPr>
            <w:r/>
            <w:r/>
          </w:p>
        </w:tc>
      </w:tr>
      <w:tr>
        <w:trPr>
          <w:trHeight w:val="380"/>
        </w:trPr>
        <w:tc>
          <w:tcPr>
            <w:tcBorders>
              <w:bottom w:val="single" w:color="000000" w:sz="4" w:space="0"/>
            </w:tcBorders>
            <w:tcW w:w="5670" w:type="dxa"/>
            <w:vAlign w:val="center"/>
            <w:textDirection w:val="lrTb"/>
            <w:noWrap w:val="false"/>
          </w:tcPr>
          <w:p>
            <w:pPr>
              <w:pStyle w:val="874"/>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pStyle w:val="874"/>
              <w:ind w:firstLine="440"/>
              <w:spacing w:line="276" w:lineRule="auto"/>
            </w:pPr>
            <w:r/>
            <w:r/>
          </w:p>
        </w:tc>
      </w:tr>
    </w:tbl>
    <w:p>
      <w:pPr>
        <w:pStyle w:val="1013"/>
        <w:ind w:firstLine="602"/>
        <w:rPr>
          <w:sz w:val="30"/>
        </w:rPr>
      </w:pPr>
      <w:r>
        <w:rPr>
          <w:sz w:val="30"/>
        </w:rPr>
      </w:r>
      <w:r/>
    </w:p>
    <w:p>
      <w:pPr>
        <w:pStyle w:val="1013"/>
        <w:ind w:firstLine="602"/>
        <w:rPr>
          <w:sz w:val="30"/>
        </w:rPr>
      </w:pPr>
      <w:r>
        <w:rPr>
          <w:sz w:val="30"/>
        </w:rPr>
      </w:r>
      <w:r/>
    </w:p>
    <w:p>
      <w:pPr>
        <w:pStyle w:val="1013"/>
        <w:ind w:firstLine="602"/>
        <w:rPr>
          <w:sz w:val="30"/>
        </w:rPr>
      </w:pPr>
      <w:r>
        <w:rPr>
          <w:sz w:val="30"/>
        </w:rPr>
      </w:r>
      <w:r/>
    </w:p>
    <w:p>
      <w:pPr>
        <w:pStyle w:val="1013"/>
        <w:ind w:firstLine="602"/>
        <w:rPr>
          <w:sz w:val="30"/>
        </w:rPr>
      </w:pPr>
      <w:r>
        <w:rPr>
          <w:sz w:val="30"/>
        </w:rPr>
      </w:r>
      <w:r/>
    </w:p>
    <w:p>
      <w:pPr>
        <w:pStyle w:val="1013"/>
        <w:ind w:firstLine="602"/>
        <w:rPr>
          <w:sz w:val="30"/>
        </w:rPr>
      </w:pPr>
      <w:r>
        <w:rPr>
          <w:sz w:val="30"/>
        </w:rPr>
      </w:r>
      <w:r/>
    </w:p>
    <w:p>
      <w:pPr>
        <w:pStyle w:val="874"/>
        <w:ind w:firstLine="600"/>
        <w:rPr>
          <w:sz w:val="30"/>
        </w:rPr>
      </w:pPr>
      <w:r>
        <w:rPr>
          <w:sz w:val="30"/>
        </w:rPr>
        <w:br w:type="page" w:clear="all"/>
      </w:r>
      <w:r>
        <w:rPr>
          <w:sz w:val="30"/>
        </w:rPr>
      </w:r>
      <w:r/>
    </w:p>
    <w:p>
      <w:pPr>
        <w:pStyle w:val="101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pStyle w:val="874"/>
        <w:ind w:firstLine="643"/>
        <w:spacing w:line="366" w:lineRule="exact"/>
        <w:rPr>
          <w:rFonts w:ascii="仿宋" w:hAnsi="仿宋" w:eastAsia="仿宋"/>
          <w:b/>
          <w:sz w:val="32"/>
        </w:rPr>
        <w:outlineLvl w:val="0"/>
      </w:pPr>
      <w:r/>
      <w:bookmarkStart w:id="26" w:name="_Toc32721"/>
      <w:r>
        <w:rPr>
          <w:rFonts w:ascii="仿宋" w:hAnsi="仿宋" w:eastAsia="仿宋"/>
          <w:b/>
          <w:sz w:val="32"/>
        </w:rPr>
        <w:t xml:space="preserve">附件一、投标申请及声明格式</w:t>
      </w:r>
      <w:bookmarkEnd w:id="26"/>
      <w:r>
        <w:rPr>
          <w:rFonts w:ascii="仿宋" w:hAnsi="仿宋" w:eastAsia="仿宋"/>
          <w:b/>
          <w:sz w:val="32"/>
        </w:rPr>
      </w:r>
      <w:r/>
    </w:p>
    <w:p>
      <w:pPr>
        <w:pStyle w:val="874"/>
        <w:ind w:firstLine="440"/>
        <w:spacing w:line="200" w:lineRule="exact"/>
        <w:rPr>
          <w:rFonts w:ascii="仿宋" w:hAnsi="仿宋" w:eastAsia="仿宋"/>
        </w:rPr>
      </w:pPr>
      <w:r>
        <w:rPr>
          <w:rFonts w:ascii="仿宋" w:hAnsi="仿宋" w:eastAsia="仿宋"/>
        </w:rPr>
      </w:r>
      <w:r/>
    </w:p>
    <w:p>
      <w:pPr>
        <w:pStyle w:val="874"/>
        <w:ind w:firstLine="440"/>
        <w:spacing w:line="295" w:lineRule="exact"/>
        <w:rPr>
          <w:rFonts w:ascii="仿宋" w:hAnsi="仿宋" w:eastAsia="仿宋"/>
        </w:rPr>
      </w:pPr>
      <w:r>
        <w:rPr>
          <w:rFonts w:ascii="仿宋" w:hAnsi="仿宋" w:eastAsia="仿宋"/>
        </w:rPr>
      </w:r>
      <w:r/>
    </w:p>
    <w:p>
      <w:pPr>
        <w:pStyle w:val="874"/>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rPr>
          <w:rFonts w:ascii="仿宋" w:hAnsi="仿宋" w:eastAsia="仿宋"/>
          <w:b/>
          <w:sz w:val="36"/>
        </w:rPr>
      </w:r>
      <w:r/>
    </w:p>
    <w:p>
      <w:pPr>
        <w:pStyle w:val="943"/>
        <w:ind w:firstLine="723"/>
        <w:rPr>
          <w:rFonts w:ascii="仿宋" w:hAnsi="仿宋" w:eastAsia="仿宋"/>
          <w:b/>
          <w:sz w:val="36"/>
        </w:rPr>
      </w:pPr>
      <w:r>
        <w:rPr>
          <w:rFonts w:ascii="仿宋" w:hAnsi="仿宋" w:eastAsia="仿宋"/>
          <w:b/>
          <w:sz w:val="36"/>
        </w:rPr>
      </w:r>
      <w:r/>
    </w:p>
    <w:p>
      <w:pPr>
        <w:pStyle w:val="93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rPr>
          <w:rFonts w:ascii="仿宋" w:hAnsi="仿宋" w:eastAsia="仿宋" w:cs="仿宋"/>
          <w:sz w:val="24"/>
        </w:rPr>
      </w:r>
      <w:r/>
    </w:p>
    <w:p>
      <w:pPr>
        <w:pStyle w:val="117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rPr>
          <w:rFonts w:ascii="仿宋" w:hAnsi="仿宋" w:eastAsia="仿宋" w:cs="仿宋"/>
          <w:szCs w:val="21"/>
        </w:rPr>
      </w:r>
      <w:r/>
    </w:p>
    <w:p>
      <w:pPr>
        <w:pStyle w:val="117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兹宣布同意如下：</w:t>
      </w:r>
      <w:r>
        <w:rPr>
          <w:rFonts w:ascii="仿宋" w:hAnsi="仿宋" w:eastAsia="仿宋" w:cs="仿宋"/>
          <w:szCs w:val="21"/>
        </w:rPr>
      </w:r>
      <w:r/>
    </w:p>
    <w:p>
      <w:pPr>
        <w:pStyle w:val="117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rPr>
          <w:rFonts w:ascii="仿宋" w:hAnsi="仿宋" w:eastAsia="仿宋" w:cs="仿宋"/>
          <w:szCs w:val="21"/>
        </w:rPr>
      </w:r>
      <w:r/>
    </w:p>
    <w:p>
      <w:pPr>
        <w:pStyle w:val="117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rPr>
          <w:rFonts w:ascii="仿宋" w:hAnsi="仿宋" w:eastAsia="仿宋" w:cs="仿宋"/>
          <w:szCs w:val="21"/>
        </w:rPr>
      </w:r>
      <w:r/>
    </w:p>
    <w:p>
      <w:pPr>
        <w:pStyle w:val="117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rPr>
          <w:rFonts w:ascii="仿宋" w:hAnsi="仿宋" w:eastAsia="仿宋" w:cs="仿宋"/>
          <w:szCs w:val="21"/>
        </w:rPr>
      </w:r>
      <w:r/>
    </w:p>
    <w:p>
      <w:pPr>
        <w:pStyle w:val="117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rPr>
          <w:rFonts w:ascii="仿宋" w:hAnsi="仿宋" w:eastAsia="仿宋" w:cs="仿宋"/>
          <w:szCs w:val="21"/>
        </w:rPr>
      </w:r>
      <w:r/>
    </w:p>
    <w:p>
      <w:pPr>
        <w:pStyle w:val="117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rPr>
          <w:rFonts w:ascii="仿宋" w:hAnsi="仿宋" w:eastAsia="仿宋" w:cs="仿宋"/>
          <w:szCs w:val="21"/>
        </w:rPr>
      </w:r>
      <w:r/>
    </w:p>
    <w:p>
      <w:pPr>
        <w:pStyle w:val="117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rPr>
          <w:rFonts w:ascii="仿宋" w:hAnsi="仿宋" w:eastAsia="仿宋" w:cs="仿宋"/>
          <w:szCs w:val="21"/>
        </w:rPr>
      </w:r>
      <w:r/>
    </w:p>
    <w:p>
      <w:pPr>
        <w:pStyle w:val="1170"/>
        <w:ind w:left="425"/>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rPr>
          <w:rFonts w:ascii="仿宋" w:hAnsi="仿宋" w:eastAsia="仿宋" w:cs="仿宋"/>
          <w:szCs w:val="21"/>
        </w:rPr>
      </w:r>
      <w:r/>
    </w:p>
    <w:p>
      <w:pPr>
        <w:pStyle w:val="117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rPr>
          <w:rFonts w:ascii="仿宋" w:hAnsi="仿宋" w:eastAsia="仿宋"/>
          <w:szCs w:val="21"/>
          <w:u w:val="single"/>
          <w:lang w:val="en-US"/>
        </w:rPr>
      </w:r>
      <w:r/>
    </w:p>
    <w:p>
      <w:pPr>
        <w:pStyle w:val="117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rPr>
          <w:rFonts w:ascii="仿宋" w:hAnsi="仿宋" w:eastAsia="仿宋"/>
          <w:szCs w:val="21"/>
          <w:u w:val="single"/>
          <w:lang w:val="en-US"/>
        </w:rPr>
      </w:r>
      <w:r/>
    </w:p>
    <w:p>
      <w:pPr>
        <w:pStyle w:val="117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rPr>
          <w:rFonts w:ascii="仿宋" w:hAnsi="仿宋" w:eastAsia="仿宋"/>
          <w:szCs w:val="21"/>
          <w:u w:val="single"/>
          <w:lang w:val="en-US"/>
        </w:rPr>
      </w:r>
      <w:r/>
    </w:p>
    <w:p>
      <w:pPr>
        <w:pStyle w:val="117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rPr>
          <w:rFonts w:ascii="仿宋" w:hAnsi="仿宋" w:eastAsia="仿宋"/>
          <w:szCs w:val="21"/>
          <w:u w:val="single"/>
          <w:lang w:val="en-US"/>
        </w:rPr>
      </w:r>
      <w:r/>
    </w:p>
    <w:p>
      <w:pPr>
        <w:pStyle w:val="117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rPr>
          <w:rFonts w:ascii="仿宋" w:hAnsi="仿宋" w:eastAsia="仿宋"/>
          <w:szCs w:val="21"/>
          <w:u w:val="single"/>
          <w:lang w:val="en-US"/>
        </w:rPr>
      </w:r>
      <w:r/>
    </w:p>
    <w:p>
      <w:pPr>
        <w:pStyle w:val="117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rPr>
          <w:rFonts w:ascii="仿宋" w:hAnsi="仿宋" w:eastAsia="仿宋"/>
          <w:szCs w:val="21"/>
          <w:u w:val="single"/>
          <w:lang w:val="en-US"/>
        </w:rPr>
      </w:r>
      <w:r/>
    </w:p>
    <w:p>
      <w:pPr>
        <w:pStyle w:val="117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rPr>
          <w:rFonts w:ascii="仿宋" w:hAnsi="仿宋" w:eastAsia="仿宋"/>
          <w:szCs w:val="21"/>
        </w:rPr>
      </w:r>
      <w:r/>
    </w:p>
    <w:p>
      <w:pPr>
        <w:pStyle w:val="874"/>
        <w:ind w:firstLine="440"/>
        <w:spacing w:line="234" w:lineRule="exact"/>
        <w:rPr>
          <w:rFonts w:ascii="仿宋" w:hAnsi="仿宋" w:eastAsia="仿宋" w:cs="仿宋"/>
        </w:rPr>
      </w:pPr>
      <w:r>
        <w:rPr>
          <w:rFonts w:ascii="仿宋" w:hAnsi="仿宋" w:eastAsia="仿宋" w:cs="仿宋"/>
        </w:rPr>
      </w:r>
      <w:r/>
    </w:p>
    <w:p>
      <w:pPr>
        <w:pStyle w:val="874"/>
        <w:ind w:left="160" w:firstLine="643"/>
        <w:spacing w:line="366" w:lineRule="exact"/>
        <w:rPr>
          <w:rFonts w:ascii="仿宋" w:hAnsi="仿宋" w:eastAsia="仿宋"/>
          <w:b/>
          <w:sz w:val="32"/>
        </w:rPr>
      </w:pPr>
      <w:r>
        <w:rPr>
          <w:rFonts w:ascii="仿宋" w:hAnsi="仿宋" w:eastAsia="仿宋"/>
          <w:b/>
          <w:sz w:val="32"/>
        </w:rPr>
      </w:r>
      <w:r/>
    </w:p>
    <w:p>
      <w:pPr>
        <w:pStyle w:val="874"/>
        <w:ind w:firstLine="643"/>
        <w:rPr>
          <w:rFonts w:ascii="仿宋" w:hAnsi="仿宋" w:eastAsia="仿宋"/>
          <w:b/>
          <w:sz w:val="32"/>
        </w:rPr>
      </w:pPr>
      <w:r>
        <w:rPr>
          <w:rFonts w:ascii="仿宋" w:hAnsi="仿宋" w:eastAsia="仿宋"/>
          <w:b/>
          <w:sz w:val="32"/>
        </w:rPr>
        <w:br w:type="page" w:clear="all"/>
      </w:r>
      <w:r>
        <w:rPr>
          <w:rFonts w:ascii="仿宋" w:hAnsi="仿宋" w:eastAsia="仿宋"/>
          <w:b/>
          <w:sz w:val="32"/>
        </w:rPr>
      </w:r>
      <w:r/>
    </w:p>
    <w:p>
      <w:pPr>
        <w:pStyle w:val="874"/>
        <w:ind w:left="160" w:firstLine="643"/>
        <w:spacing w:line="366" w:lineRule="exact"/>
        <w:rPr>
          <w:rFonts w:ascii="仿宋" w:hAnsi="仿宋" w:eastAsia="仿宋"/>
          <w:b/>
          <w:sz w:val="32"/>
        </w:rPr>
        <w:outlineLvl w:val="0"/>
      </w:pPr>
      <w:r/>
      <w:bookmarkStart w:id="27"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7"/>
      <w:r>
        <w:rPr>
          <w:rFonts w:ascii="仿宋" w:hAnsi="仿宋" w:eastAsia="仿宋"/>
          <w:b/>
          <w:sz w:val="32"/>
        </w:rPr>
      </w:r>
      <w:r/>
    </w:p>
    <w:p>
      <w:pPr>
        <w:pStyle w:val="874"/>
        <w:ind w:firstLine="440"/>
        <w:spacing w:line="319" w:lineRule="exact"/>
        <w:rPr>
          <w:rFonts w:ascii="仿宋" w:hAnsi="仿宋" w:eastAsia="仿宋"/>
        </w:rPr>
      </w:pPr>
      <w:r>
        <w:rPr>
          <w:rFonts w:ascii="仿宋" w:hAnsi="仿宋" w:eastAsia="仿宋"/>
        </w:rPr>
      </w:r>
      <w:r/>
    </w:p>
    <w:p>
      <w:pPr>
        <w:pStyle w:val="874"/>
        <w:ind w:firstLine="442"/>
        <w:jc w:val="center"/>
        <w:rPr>
          <w:rFonts w:ascii="仿宋" w:hAnsi="仿宋" w:eastAsia="仿宋" w:cs="仿宋"/>
          <w:b/>
        </w:rPr>
      </w:pPr>
      <w:r>
        <w:rPr>
          <w:rFonts w:hint="eastAsia" w:ascii="仿宋" w:hAnsi="仿宋" w:eastAsia="仿宋" w:cs="仿宋"/>
          <w:b/>
        </w:rPr>
        <w:t xml:space="preserve">法人授权委托书</w:t>
      </w:r>
      <w:r>
        <w:rPr>
          <w:rFonts w:ascii="仿宋" w:hAnsi="仿宋" w:eastAsia="仿宋" w:cs="仿宋"/>
          <w:b/>
        </w:rPr>
      </w:r>
      <w:r/>
    </w:p>
    <w:p>
      <w:pPr>
        <w:pStyle w:val="874"/>
        <w:jc w:val="both"/>
        <w:spacing w:line="360" w:lineRule="auto"/>
        <w:shd w:val="clear" w:color="auto" w:fill="ffffff"/>
        <w:rPr>
          <w:szCs w:val="21"/>
        </w:rPr>
      </w:pPr>
      <w:r>
        <w:rPr>
          <w:rFonts w:hint="eastAsia"/>
          <w:szCs w:val="21"/>
        </w:rPr>
        <w:t xml:space="preserve">致：南京市江宁区审计局、南京江审咨询有限公司</w:t>
      </w:r>
      <w:r>
        <w:rPr>
          <w:szCs w:val="21"/>
        </w:rPr>
      </w:r>
      <w:r/>
    </w:p>
    <w:p>
      <w:pPr>
        <w:pStyle w:val="874"/>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rPr>
          <w:szCs w:val="21"/>
        </w:rPr>
      </w:r>
      <w:r/>
    </w:p>
    <w:p>
      <w:pPr>
        <w:pStyle w:val="874"/>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rPr>
          <w:szCs w:val="21"/>
        </w:rPr>
      </w:r>
      <w:r/>
    </w:p>
    <w:p>
      <w:pPr>
        <w:pStyle w:val="874"/>
        <w:spacing w:line="360" w:lineRule="auto"/>
        <w:shd w:val="clear" w:color="auto" w:fill="ffffff"/>
        <w:rPr>
          <w:szCs w:val="21"/>
        </w:rPr>
      </w:pPr>
      <w:r>
        <w:rPr>
          <w:rFonts w:hint="eastAsia"/>
          <w:szCs w:val="21"/>
        </w:rPr>
        <w:t xml:space="preserve">    法定代表人签字或签章：</w:t>
      </w:r>
      <w:r>
        <w:rPr>
          <w:szCs w:val="21"/>
        </w:rPr>
      </w:r>
      <w:r/>
    </w:p>
    <w:p>
      <w:pPr>
        <w:pStyle w:val="874"/>
        <w:ind w:firstLine="825"/>
        <w:spacing w:line="360" w:lineRule="auto"/>
        <w:shd w:val="clear" w:color="auto" w:fill="ffffff"/>
        <w:rPr>
          <w:szCs w:val="21"/>
        </w:rPr>
      </w:pPr>
      <w:r>
        <w:rPr>
          <w:rFonts w:hint="eastAsia"/>
          <w:szCs w:val="21"/>
        </w:rPr>
        <w:t xml:space="preserve">委托代理人签字或签章：                   </w:t>
      </w:r>
      <w:r>
        <w:rPr>
          <w:szCs w:val="21"/>
        </w:rPr>
      </w:r>
      <w:r/>
    </w:p>
    <w:p>
      <w:pPr>
        <w:pStyle w:val="874"/>
        <w:ind w:firstLine="840"/>
        <w:spacing w:line="360" w:lineRule="auto"/>
        <w:shd w:val="clear" w:color="auto" w:fill="ffffff"/>
        <w:rPr>
          <w:szCs w:val="21"/>
        </w:rPr>
      </w:pPr>
      <w:r>
        <w:rPr>
          <w:rFonts w:hint="eastAsia"/>
          <w:szCs w:val="21"/>
        </w:rPr>
        <w:t xml:space="preserve">日     期：        年    月    日</w:t>
      </w:r>
      <w:r>
        <w:rPr>
          <w:szCs w:val="21"/>
        </w:rPr>
      </w:r>
      <w:r/>
    </w:p>
    <w:p>
      <w:pPr>
        <w:pStyle w:val="874"/>
        <w:ind w:firstLine="840"/>
        <w:spacing w:line="360" w:lineRule="auto"/>
        <w:shd w:val="clear" w:color="auto" w:fill="ffffff"/>
        <w:rPr>
          <w:szCs w:val="21"/>
        </w:rPr>
      </w:pPr>
      <w:r>
        <w:rPr>
          <w:szCs w:val="21"/>
        </w:rPr>
      </w:r>
      <w:r/>
    </w:p>
    <w:p>
      <w:pPr>
        <w:pStyle w:val="874"/>
        <w:ind w:firstLine="840"/>
        <w:spacing w:line="360" w:lineRule="auto"/>
        <w:shd w:val="clear" w:color="auto" w:fill="ffffff"/>
        <w:rPr>
          <w:szCs w:val="21"/>
        </w:rPr>
      </w:pPr>
      <w:r/>
      <w:bookmarkStart w:id="28" w:name="_Hlk45291991"/>
      <w:r>
        <w:rPr>
          <w:rFonts w:hint="eastAsia"/>
          <w:szCs w:val="21"/>
        </w:rPr>
        <w:t xml:space="preserve">法定代表人的身份证的复印件（正反面）：</w:t>
      </w:r>
      <w:bookmarkEnd w:id="28"/>
      <w:r>
        <w:rPr>
          <w:szCs w:val="21"/>
        </w:rPr>
      </w:r>
      <w:r/>
    </w:p>
    <w:p>
      <w:pPr>
        <w:pStyle w:val="874"/>
        <w:ind w:firstLine="840"/>
        <w:spacing w:line="360" w:lineRule="auto"/>
        <w:shd w:val="clear" w:color="auto" w:fill="ffffff"/>
        <w:rPr>
          <w:szCs w:val="21"/>
        </w:rPr>
      </w:pPr>
      <w:r>
        <w:rPr>
          <w:szCs w:val="21"/>
        </w:rPr>
      </w:r>
      <w:r/>
    </w:p>
    <w:p>
      <w:pPr>
        <w:pStyle w:val="874"/>
        <w:ind w:firstLine="840"/>
        <w:spacing w:line="360" w:lineRule="auto"/>
        <w:shd w:val="clear" w:color="auto" w:fill="ffffff"/>
        <w:rPr>
          <w:szCs w:val="21"/>
        </w:rPr>
      </w:pPr>
      <w:r>
        <w:rPr>
          <w:szCs w:val="21"/>
        </w:rPr>
      </w:r>
      <w:r/>
    </w:p>
    <w:p>
      <w:pPr>
        <w:pStyle w:val="874"/>
        <w:ind w:firstLine="840"/>
        <w:spacing w:line="360" w:lineRule="auto"/>
        <w:shd w:val="clear" w:color="auto" w:fill="ffffff"/>
        <w:rPr>
          <w:szCs w:val="21"/>
        </w:rPr>
      </w:pPr>
      <w:r>
        <w:rPr>
          <w:szCs w:val="21"/>
        </w:rPr>
      </w:r>
      <w:r/>
    </w:p>
    <w:p>
      <w:pPr>
        <w:pStyle w:val="874"/>
        <w:ind w:firstLine="840"/>
        <w:spacing w:line="360" w:lineRule="auto"/>
        <w:shd w:val="clear" w:color="auto" w:fill="ffffff"/>
        <w:rPr>
          <w:szCs w:val="21"/>
        </w:rPr>
      </w:pPr>
      <w:r>
        <w:rPr>
          <w:szCs w:val="21"/>
        </w:rPr>
      </w:r>
      <w:r/>
    </w:p>
    <w:p>
      <w:pPr>
        <w:pStyle w:val="874"/>
        <w:ind w:firstLine="840"/>
        <w:spacing w:line="360" w:lineRule="auto"/>
        <w:shd w:val="clear" w:color="auto" w:fill="ffffff"/>
        <w:rPr>
          <w:szCs w:val="21"/>
        </w:rPr>
      </w:pPr>
      <w:r>
        <w:rPr>
          <w:szCs w:val="21"/>
        </w:rPr>
      </w:r>
      <w:r/>
    </w:p>
    <w:p>
      <w:pPr>
        <w:pStyle w:val="874"/>
        <w:ind w:firstLine="840"/>
        <w:spacing w:line="360" w:lineRule="auto"/>
        <w:shd w:val="clear" w:color="auto" w:fill="ffffff"/>
        <w:rPr>
          <w:szCs w:val="21"/>
        </w:rPr>
      </w:pPr>
      <w:r>
        <w:rPr>
          <w:szCs w:val="21"/>
        </w:rPr>
      </w:r>
      <w:r/>
    </w:p>
    <w:p>
      <w:pPr>
        <w:pStyle w:val="874"/>
        <w:ind w:firstLine="840"/>
        <w:spacing w:line="360" w:lineRule="auto"/>
        <w:shd w:val="clear" w:color="auto" w:fill="ffffff"/>
        <w:rPr>
          <w:szCs w:val="21"/>
        </w:rPr>
      </w:pPr>
      <w:r>
        <w:rPr>
          <w:szCs w:val="21"/>
        </w:rPr>
      </w:r>
      <w:r/>
    </w:p>
    <w:p>
      <w:pPr>
        <w:pStyle w:val="874"/>
        <w:ind w:firstLine="840"/>
        <w:spacing w:line="360" w:lineRule="auto"/>
        <w:shd w:val="clear" w:color="auto" w:fill="ffffff"/>
        <w:rPr>
          <w:szCs w:val="21"/>
        </w:rPr>
      </w:pPr>
      <w:r>
        <w:rPr>
          <w:rFonts w:hint="eastAsia"/>
          <w:szCs w:val="21"/>
        </w:rPr>
        <w:t xml:space="preserve">委托代理人的身份证的复印件（正反面）：</w:t>
      </w:r>
      <w:r>
        <w:rPr>
          <w:szCs w:val="21"/>
        </w:rPr>
      </w:r>
      <w:r/>
    </w:p>
    <w:p>
      <w:pPr>
        <w:pStyle w:val="874"/>
        <w:ind w:firstLine="482"/>
        <w:jc w:val="center"/>
        <w:rPr>
          <w:sz w:val="24"/>
          <w:szCs w:val="24"/>
          <w:lang w:bidi="en-US"/>
        </w:rPr>
      </w:pPr>
      <w:r>
        <w:rPr>
          <w:sz w:val="24"/>
          <w:szCs w:val="24"/>
          <w:lang w:bidi="en-US"/>
        </w:rPr>
      </w:r>
      <w:r/>
    </w:p>
    <w:p>
      <w:pPr>
        <w:pStyle w:val="874"/>
        <w:ind w:firstLine="482"/>
        <w:spacing w:line="360" w:lineRule="auto"/>
        <w:rPr>
          <w:sz w:val="24"/>
          <w:szCs w:val="24"/>
        </w:rPr>
      </w:pPr>
      <w:r>
        <w:rPr>
          <w:sz w:val="24"/>
          <w:szCs w:val="24"/>
        </w:rPr>
      </w:r>
      <w:r/>
    </w:p>
    <w:p>
      <w:pPr>
        <w:pStyle w:val="874"/>
        <w:ind w:firstLine="482"/>
        <w:spacing w:line="360" w:lineRule="auto"/>
        <w:rPr>
          <w:sz w:val="24"/>
          <w:szCs w:val="24"/>
        </w:rPr>
      </w:pPr>
      <w:r>
        <w:rPr>
          <w:sz w:val="24"/>
          <w:szCs w:val="24"/>
        </w:rPr>
      </w:r>
      <w:r/>
    </w:p>
    <w:p>
      <w:pPr>
        <w:pStyle w:val="874"/>
        <w:ind w:firstLine="482"/>
        <w:spacing w:line="360" w:lineRule="auto"/>
        <w:rPr>
          <w:sz w:val="24"/>
          <w:szCs w:val="24"/>
        </w:rPr>
      </w:pPr>
      <w:r>
        <w:rPr>
          <w:sz w:val="24"/>
          <w:szCs w:val="24"/>
        </w:rPr>
      </w:r>
      <w:r/>
    </w:p>
    <w:p>
      <w:pPr>
        <w:pStyle w:val="874"/>
        <w:ind w:firstLine="482"/>
        <w:spacing w:line="360" w:lineRule="auto"/>
        <w:rPr>
          <w:sz w:val="24"/>
          <w:szCs w:val="24"/>
        </w:rPr>
      </w:pPr>
      <w:r>
        <w:rPr>
          <w:sz w:val="24"/>
          <w:szCs w:val="24"/>
        </w:rPr>
      </w:r>
      <w:r/>
    </w:p>
    <w:p>
      <w:pPr>
        <w:pStyle w:val="874"/>
        <w:ind w:firstLine="482"/>
        <w:spacing w:line="360" w:lineRule="auto"/>
        <w:rPr>
          <w:sz w:val="24"/>
          <w:szCs w:val="24"/>
        </w:rPr>
      </w:pPr>
      <w:r>
        <w:rPr>
          <w:sz w:val="24"/>
          <w:szCs w:val="24"/>
        </w:rPr>
      </w:r>
      <w:r/>
    </w:p>
    <w:p>
      <w:pPr>
        <w:pStyle w:val="874"/>
        <w:ind w:firstLine="482"/>
        <w:spacing w:line="360" w:lineRule="auto"/>
        <w:rPr>
          <w:sz w:val="24"/>
          <w:szCs w:val="24"/>
        </w:rPr>
      </w:pPr>
      <w:r>
        <w:rPr>
          <w:sz w:val="24"/>
          <w:szCs w:val="24"/>
        </w:rPr>
      </w:r>
      <w:r/>
    </w:p>
    <w:p>
      <w:pPr>
        <w:pStyle w:val="874"/>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rPr>
          <w:rFonts w:ascii="仿宋" w:hAnsi="仿宋" w:eastAsia="仿宋" w:cs="仿宋"/>
        </w:rPr>
      </w:r>
      <w:r/>
    </w:p>
    <w:p>
      <w:pPr>
        <w:pStyle w:val="874"/>
        <w:ind w:firstLine="440"/>
        <w:rPr>
          <w:rFonts w:ascii="仿宋" w:hAnsi="仿宋" w:eastAsia="仿宋"/>
        </w:rPr>
      </w:pPr>
      <w:r>
        <w:rPr>
          <w:rFonts w:ascii="仿宋" w:hAnsi="仿宋" w:eastAsia="仿宋"/>
        </w:rPr>
        <w:br w:type="page" w:clear="all"/>
      </w:r>
      <w:r>
        <w:rPr>
          <w:rFonts w:ascii="仿宋" w:hAnsi="仿宋" w:eastAsia="仿宋"/>
        </w:rPr>
      </w:r>
      <w:r/>
    </w:p>
    <w:p>
      <w:pPr>
        <w:pStyle w:val="874"/>
        <w:ind w:firstLine="643"/>
        <w:widowControl/>
        <w:rPr>
          <w:rFonts w:ascii="仿宋" w:hAnsi="仿宋" w:eastAsia="仿宋" w:cs="Microsoft JhengHei"/>
          <w:b/>
          <w:bCs/>
          <w:sz w:val="32"/>
          <w:szCs w:val="21"/>
        </w:rPr>
        <w:outlineLvl w:val="0"/>
      </w:pPr>
      <w:r/>
      <w:bookmarkStart w:id="29" w:name="page44"/>
      <w:r/>
      <w:bookmarkEnd w:id="29"/>
      <w:r/>
      <w:bookmarkStart w:id="30" w:name="_Toc7699"/>
      <w:r>
        <w:rPr>
          <w:rFonts w:hint="eastAsia" w:ascii="仿宋" w:hAnsi="仿宋" w:eastAsia="仿宋" w:cs="Microsoft JhengHei"/>
          <w:b/>
          <w:bCs/>
          <w:sz w:val="32"/>
          <w:szCs w:val="21"/>
        </w:rPr>
        <w:t xml:space="preserve">附件三、资格要求承诺书</w:t>
      </w:r>
      <w:r>
        <w:rPr>
          <w:rFonts w:ascii="仿宋" w:hAnsi="仿宋" w:eastAsia="仿宋" w:cs="Microsoft JhengHei"/>
          <w:b/>
          <w:bCs/>
          <w:sz w:val="32"/>
          <w:szCs w:val="21"/>
        </w:rPr>
      </w:r>
      <w:r/>
    </w:p>
    <w:p>
      <w:pPr>
        <w:pStyle w:val="874"/>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rPr>
          <w:rFonts w:ascii="仿宋" w:hAnsi="仿宋" w:eastAsia="仿宋"/>
          <w:b/>
          <w:sz w:val="36"/>
        </w:rPr>
      </w:r>
      <w:r/>
    </w:p>
    <w:p>
      <w:pPr>
        <w:pStyle w:val="874"/>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rPr>
          <w:sz w:val="24"/>
          <w:szCs w:val="24"/>
          <w:lang w:bidi="en-US"/>
        </w:rPr>
      </w:r>
      <w:r/>
    </w:p>
    <w:p>
      <w:pPr>
        <w:pStyle w:val="874"/>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rPr>
          <w:sz w:val="24"/>
          <w:szCs w:val="24"/>
          <w:lang w:bidi="en-US"/>
        </w:rPr>
      </w:r>
      <w:r/>
    </w:p>
    <w:p>
      <w:pPr>
        <w:pStyle w:val="874"/>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rPr>
          <w:sz w:val="24"/>
          <w:szCs w:val="24"/>
          <w:lang w:bidi="en-US"/>
        </w:rPr>
      </w:r>
      <w:r/>
    </w:p>
    <w:p>
      <w:pPr>
        <w:pStyle w:val="874"/>
        <w:ind w:firstLine="480"/>
        <w:spacing w:line="240" w:lineRule="exact"/>
        <w:rPr>
          <w:sz w:val="24"/>
          <w:szCs w:val="24"/>
          <w:lang w:bidi="en-US"/>
        </w:rPr>
      </w:pPr>
      <w:r>
        <w:rPr>
          <w:sz w:val="24"/>
          <w:szCs w:val="24"/>
          <w:lang w:bidi="en-US"/>
        </w:rPr>
        <w:t xml:space="preserve">我公司郑重声明：我公司具有履行合同所必需的设备和专业技术能力。</w:t>
      </w:r>
      <w:r>
        <w:rPr>
          <w:sz w:val="24"/>
          <w:szCs w:val="24"/>
          <w:lang w:bidi="en-US"/>
        </w:rPr>
      </w:r>
      <w:r/>
    </w:p>
    <w:p>
      <w:pPr>
        <w:pStyle w:val="874"/>
        <w:ind w:firstLine="482"/>
        <w:spacing w:line="240" w:lineRule="exact"/>
        <w:rPr>
          <w:sz w:val="24"/>
          <w:szCs w:val="24"/>
          <w:lang w:bidi="en-US"/>
        </w:rPr>
      </w:pPr>
      <w:r>
        <w:rPr>
          <w:sz w:val="24"/>
          <w:szCs w:val="24"/>
          <w:lang w:bidi="en-US"/>
        </w:rPr>
        <w:t xml:space="preserve">                      供应商名称（公章）：</w:t>
      </w:r>
      <w:r>
        <w:rPr>
          <w:sz w:val="24"/>
          <w:szCs w:val="24"/>
          <w:lang w:bidi="en-US"/>
        </w:rPr>
      </w:r>
      <w:r/>
    </w:p>
    <w:p>
      <w:pPr>
        <w:pStyle w:val="874"/>
        <w:ind w:firstLine="482"/>
        <w:spacing w:line="240" w:lineRule="exact"/>
        <w:rPr>
          <w:sz w:val="24"/>
          <w:szCs w:val="24"/>
          <w:lang w:bidi="en-US"/>
        </w:rPr>
      </w:pPr>
      <w:r>
        <w:rPr>
          <w:sz w:val="24"/>
          <w:szCs w:val="24"/>
          <w:lang w:bidi="en-US"/>
        </w:rPr>
        <w:t xml:space="preserve">                      法定代表人或授权代表签字：__________________</w:t>
      </w:r>
      <w:r>
        <w:rPr>
          <w:sz w:val="24"/>
          <w:szCs w:val="24"/>
          <w:lang w:bidi="en-US"/>
        </w:rPr>
      </w:r>
      <w:r/>
    </w:p>
    <w:p>
      <w:pPr>
        <w:pStyle w:val="874"/>
        <w:ind w:firstLine="482"/>
        <w:spacing w:line="240" w:lineRule="exact"/>
        <w:rPr>
          <w:sz w:val="24"/>
          <w:szCs w:val="24"/>
          <w:lang w:bidi="en-US"/>
        </w:rPr>
      </w:pPr>
      <w:r>
        <w:rPr>
          <w:sz w:val="24"/>
          <w:szCs w:val="24"/>
          <w:lang w:bidi="en-US"/>
        </w:rPr>
        <w:t xml:space="preserve">                      日期：______年    月    日</w:t>
      </w:r>
      <w:r>
        <w:rPr>
          <w:sz w:val="24"/>
          <w:szCs w:val="24"/>
          <w:lang w:bidi="en-US"/>
        </w:rPr>
      </w:r>
      <w:r/>
    </w:p>
    <w:p>
      <w:pPr>
        <w:pStyle w:val="874"/>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rPr>
          <w:sz w:val="24"/>
          <w:szCs w:val="24"/>
          <w:lang w:bidi="en-US"/>
        </w:rPr>
      </w:r>
      <w:r/>
    </w:p>
    <w:p>
      <w:pPr>
        <w:pStyle w:val="874"/>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rPr>
          <w:sz w:val="24"/>
          <w:szCs w:val="24"/>
        </w:rPr>
      </w:r>
      <w:r/>
    </w:p>
    <w:p>
      <w:pPr>
        <w:pStyle w:val="874"/>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rPr>
          <w:sz w:val="24"/>
          <w:szCs w:val="24"/>
          <w:lang w:bidi="en-US"/>
        </w:rPr>
      </w:r>
      <w:r/>
    </w:p>
    <w:p>
      <w:pPr>
        <w:pStyle w:val="874"/>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sz w:val="24"/>
          <w:szCs w:val="24"/>
        </w:rPr>
      </w:r>
      <w:r/>
    </w:p>
    <w:p>
      <w:pPr>
        <w:pStyle w:val="874"/>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rPr>
          <w:sz w:val="24"/>
          <w:szCs w:val="24"/>
          <w:lang w:bidi="en-US"/>
        </w:rPr>
      </w:r>
      <w:r/>
    </w:p>
    <w:p>
      <w:pPr>
        <w:pStyle w:val="874"/>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rPr>
          <w:sz w:val="24"/>
          <w:szCs w:val="24"/>
          <w:lang w:bidi="en-US"/>
        </w:rPr>
      </w:r>
      <w:r/>
    </w:p>
    <w:p>
      <w:pPr>
        <w:pStyle w:val="874"/>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rPr>
          <w:sz w:val="24"/>
          <w:szCs w:val="24"/>
          <w:lang w:bidi="en-US"/>
        </w:rPr>
      </w:r>
      <w:r/>
    </w:p>
    <w:p>
      <w:pPr>
        <w:pStyle w:val="874"/>
        <w:ind w:firstLine="482"/>
        <w:spacing w:line="240" w:lineRule="exact"/>
        <w:rPr>
          <w:sz w:val="24"/>
          <w:szCs w:val="24"/>
          <w:lang w:bidi="en-US"/>
        </w:rPr>
      </w:pPr>
      <w:r>
        <w:rPr>
          <w:sz w:val="24"/>
          <w:szCs w:val="24"/>
          <w:lang w:bidi="en-US"/>
        </w:rPr>
        <w:t xml:space="preserve">                      供应商名称（公章）：</w:t>
      </w:r>
      <w:r>
        <w:rPr>
          <w:sz w:val="24"/>
          <w:szCs w:val="24"/>
          <w:lang w:bidi="en-US"/>
        </w:rPr>
      </w:r>
      <w:r/>
    </w:p>
    <w:p>
      <w:pPr>
        <w:pStyle w:val="874"/>
        <w:ind w:firstLine="482"/>
        <w:spacing w:line="240" w:lineRule="exact"/>
        <w:rPr>
          <w:sz w:val="24"/>
          <w:szCs w:val="24"/>
          <w:lang w:bidi="en-US"/>
        </w:rPr>
      </w:pPr>
      <w:r>
        <w:rPr>
          <w:sz w:val="24"/>
          <w:szCs w:val="24"/>
          <w:lang w:bidi="en-US"/>
        </w:rPr>
        <w:t xml:space="preserve">                      法定代表人或授权代表签字：________________</w:t>
      </w:r>
      <w:r>
        <w:rPr>
          <w:sz w:val="24"/>
          <w:szCs w:val="24"/>
          <w:lang w:bidi="en-US"/>
        </w:rPr>
      </w:r>
      <w:r/>
    </w:p>
    <w:p>
      <w:pPr>
        <w:pStyle w:val="874"/>
        <w:ind w:firstLine="482"/>
        <w:spacing w:line="240" w:lineRule="exact"/>
        <w:rPr>
          <w:sz w:val="24"/>
          <w:szCs w:val="24"/>
          <w:lang w:bidi="en-US"/>
        </w:rPr>
      </w:pPr>
      <w:r>
        <w:rPr>
          <w:sz w:val="24"/>
          <w:szCs w:val="24"/>
          <w:lang w:bidi="en-US"/>
        </w:rPr>
        <w:t xml:space="preserve">                      日期：______年    月    日</w:t>
      </w:r>
      <w:r>
        <w:rPr>
          <w:sz w:val="24"/>
          <w:szCs w:val="24"/>
          <w:lang w:bidi="en-US"/>
        </w:rPr>
      </w:r>
      <w:r/>
    </w:p>
    <w:p>
      <w:pPr>
        <w:pStyle w:val="874"/>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截图需显示截图日期和时间）</w:t>
      </w:r>
      <w:r>
        <w:rPr>
          <w:sz w:val="24"/>
          <w:szCs w:val="24"/>
          <w:lang w:bidi="en-US"/>
        </w:rPr>
      </w:r>
      <w:r/>
    </w:p>
    <w:p>
      <w:pPr>
        <w:pStyle w:val="874"/>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rPr>
          <w:sz w:val="24"/>
          <w:szCs w:val="24"/>
          <w:lang w:bidi="en-US"/>
        </w:rPr>
      </w:r>
      <w:r/>
    </w:p>
    <w:p>
      <w:pPr>
        <w:pStyle w:val="874"/>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rPr>
          <w:sz w:val="24"/>
          <w:szCs w:val="24"/>
          <w:lang w:bidi="en-US"/>
        </w:rPr>
      </w:r>
      <w:r/>
    </w:p>
    <w:p>
      <w:pPr>
        <w:pStyle w:val="874"/>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rPr>
          <w:sz w:val="24"/>
          <w:szCs w:val="24"/>
          <w:lang w:bidi="en-US"/>
        </w:rPr>
      </w:r>
      <w:r/>
    </w:p>
    <w:p>
      <w:pPr>
        <w:pStyle w:val="874"/>
        <w:ind w:firstLine="3120"/>
        <w:spacing w:line="240" w:lineRule="exact"/>
        <w:rPr>
          <w:sz w:val="24"/>
          <w:szCs w:val="24"/>
          <w:lang w:bidi="en-US"/>
        </w:rPr>
      </w:pPr>
      <w:r>
        <w:rPr>
          <w:sz w:val="24"/>
          <w:szCs w:val="24"/>
          <w:lang w:bidi="en-US"/>
        </w:rPr>
        <w:t xml:space="preserve">供应商名称（公章）：</w:t>
      </w:r>
      <w:r>
        <w:rPr>
          <w:sz w:val="24"/>
          <w:szCs w:val="24"/>
          <w:lang w:bidi="en-US"/>
        </w:rPr>
      </w:r>
      <w:r/>
    </w:p>
    <w:p>
      <w:pPr>
        <w:pStyle w:val="874"/>
        <w:ind w:firstLine="482"/>
        <w:spacing w:line="240" w:lineRule="exact"/>
        <w:rPr>
          <w:sz w:val="24"/>
          <w:szCs w:val="24"/>
          <w:lang w:bidi="en-US"/>
        </w:rPr>
      </w:pPr>
      <w:r>
        <w:rPr>
          <w:sz w:val="24"/>
          <w:szCs w:val="24"/>
          <w:lang w:bidi="en-US"/>
        </w:rPr>
        <w:t xml:space="preserve">                      法定代表人或授权代表签字：_____________</w:t>
      </w:r>
      <w:r>
        <w:rPr>
          <w:sz w:val="24"/>
          <w:szCs w:val="24"/>
          <w:lang w:bidi="en-US"/>
        </w:rPr>
      </w:r>
      <w:r/>
    </w:p>
    <w:p>
      <w:pPr>
        <w:pStyle w:val="874"/>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rPr>
          <w:sz w:val="24"/>
          <w:szCs w:val="24"/>
          <w:lang w:bidi="en-US"/>
        </w:rPr>
      </w:r>
      <w:r/>
    </w:p>
    <w:p>
      <w:pPr>
        <w:pStyle w:val="874"/>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rPr>
          <w:sz w:val="24"/>
          <w:szCs w:val="24"/>
          <w:lang w:bidi="en-US"/>
        </w:rPr>
      </w:r>
      <w:r/>
    </w:p>
    <w:p>
      <w:pPr>
        <w:pStyle w:val="874"/>
        <w:ind w:firstLine="482"/>
        <w:rPr>
          <w:sz w:val="24"/>
          <w:szCs w:val="24"/>
          <w:lang w:bidi="en-US"/>
        </w:rPr>
      </w:pPr>
      <w:r>
        <w:rPr>
          <w:sz w:val="24"/>
          <w:szCs w:val="24"/>
          <w:lang w:bidi="en-US"/>
        </w:rPr>
      </w:r>
      <w:r/>
    </w:p>
    <w:p>
      <w:pPr>
        <w:pStyle w:val="874"/>
        <w:ind w:firstLine="482"/>
        <w:rPr>
          <w:sz w:val="24"/>
          <w:szCs w:val="24"/>
          <w:lang w:bidi="en-US"/>
        </w:rPr>
      </w:pPr>
      <w:r>
        <w:rPr>
          <w:sz w:val="24"/>
          <w:szCs w:val="24"/>
          <w:lang w:bidi="en-US"/>
        </w:rPr>
      </w:r>
      <w:r/>
    </w:p>
    <w:p>
      <w:pPr>
        <w:pStyle w:val="96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ascii="Times New Roman" w:hAnsi="Times New Roman" w:cs="Times New Roman"/>
          <w:b/>
          <w:sz w:val="21"/>
          <w:szCs w:val="20"/>
          <w:lang w:val="en-US" w:bidi="ar-SA"/>
        </w:rPr>
        <w:t xml:space="preserve">1-7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rPr>
          <w:rFonts w:ascii="Times New Roman" w:hAnsi="Times New Roman" w:cs="Times New Roman"/>
          <w:b/>
          <w:sz w:val="21"/>
          <w:szCs w:val="20"/>
          <w:lang w:val="en-US" w:bidi="ar-SA"/>
        </w:rPr>
      </w:r>
      <w:r/>
    </w:p>
    <w:p>
      <w:pPr>
        <w:pStyle w:val="96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rPr>
          <w:rFonts w:ascii="Times New Roman" w:hAnsi="Times New Roman" w:cs="Times New Roman"/>
          <w:b/>
          <w:sz w:val="21"/>
          <w:szCs w:val="20"/>
          <w:lang w:val="en-US" w:bidi="ar-SA"/>
        </w:rPr>
      </w:r>
      <w:r/>
    </w:p>
    <w:p>
      <w:pPr>
        <w:pStyle w:val="96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rPr>
          <w:rFonts w:ascii="Times New Roman" w:hAnsi="Times New Roman" w:cs="Times New Roman"/>
          <w:b/>
          <w:sz w:val="21"/>
          <w:szCs w:val="20"/>
          <w:lang w:val="en-US" w:bidi="ar-SA"/>
        </w:rPr>
      </w:r>
      <w:r/>
    </w:p>
    <w:p>
      <w:pPr>
        <w:pStyle w:val="96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rPr>
          <w:rFonts w:ascii="Times New Roman" w:hAnsi="Times New Roman" w:cs="Times New Roman"/>
          <w:b/>
          <w:sz w:val="21"/>
          <w:szCs w:val="20"/>
          <w:lang w:val="en-US" w:bidi="ar-SA"/>
        </w:rPr>
      </w:r>
      <w:r/>
    </w:p>
    <w:p>
      <w:pPr>
        <w:pStyle w:val="96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）被相关监管部门作出行政处罚且尚在处罚有效期内；</w:t>
      </w:r>
      <w:r>
        <w:rPr>
          <w:rFonts w:ascii="Times New Roman" w:hAnsi="Times New Roman" w:cs="Times New Roman"/>
          <w:b/>
          <w:sz w:val="21"/>
          <w:szCs w:val="20"/>
          <w:lang w:val="en-US" w:bidi="ar-SA"/>
        </w:rPr>
      </w:r>
      <w:r/>
    </w:p>
    <w:p>
      <w:pPr>
        <w:pStyle w:val="96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rPr>
          <w:rFonts w:ascii="Times New Roman" w:hAnsi="Times New Roman" w:cs="Times New Roman"/>
          <w:b/>
          <w:sz w:val="21"/>
          <w:szCs w:val="20"/>
          <w:lang w:val="en-US" w:bidi="ar-SA"/>
        </w:rPr>
      </w:r>
      <w:r/>
    </w:p>
    <w:p>
      <w:pPr>
        <w:pStyle w:val="96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投标人对信用承诺内容的真实性、合法性、有效性负责。如作出虚假信用承诺，视同为“提供虚假材料谋取中标”的违法行为。</w:t>
      </w:r>
      <w:r>
        <w:rPr>
          <w:rFonts w:ascii="Times New Roman" w:hAnsi="Times New Roman" w:cs="Times New Roman"/>
          <w:b/>
          <w:sz w:val="21"/>
          <w:szCs w:val="20"/>
          <w:lang w:val="en-US" w:bidi="ar-SA"/>
        </w:rPr>
      </w:r>
      <w:r/>
    </w:p>
    <w:p>
      <w:pPr>
        <w:pStyle w:val="874"/>
      </w:pPr>
      <w:r/>
      <w:r/>
    </w:p>
    <w:p>
      <w:pPr>
        <w:pStyle w:val="874"/>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rPr>
          <w:rFonts w:ascii="仿宋" w:hAnsi="仿宋" w:eastAsia="仿宋"/>
          <w:b/>
          <w:sz w:val="24"/>
          <w:szCs w:val="24"/>
        </w:rPr>
      </w:r>
      <w:r/>
    </w:p>
    <w:p>
      <w:pPr>
        <w:pStyle w:val="874"/>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rPr>
          <w:rFonts w:ascii="仿宋" w:hAnsi="仿宋" w:eastAsia="仿宋"/>
          <w:b/>
          <w:sz w:val="32"/>
        </w:rPr>
      </w:r>
      <w:r/>
    </w:p>
    <w:p>
      <w:pPr>
        <w:pStyle w:val="874"/>
        <w:ind w:firstLine="440"/>
        <w:spacing w:line="370" w:lineRule="exact"/>
        <w:rPr>
          <w:rFonts w:ascii="仿宋" w:hAnsi="仿宋" w:eastAsia="仿宋"/>
        </w:rPr>
      </w:pPr>
      <w:r>
        <w:rPr>
          <w:rFonts w:ascii="仿宋" w:hAnsi="仿宋" w:eastAsia="仿宋"/>
        </w:rPr>
      </w:r>
      <w:r/>
    </w:p>
    <w:p>
      <w:pPr>
        <w:pStyle w:val="874"/>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rPr>
          <w:sz w:val="24"/>
          <w:szCs w:val="24"/>
        </w:rPr>
      </w:r>
      <w:r/>
    </w:p>
    <w:p>
      <w:pPr>
        <w:pStyle w:val="874"/>
        <w:ind w:firstLine="480"/>
        <w:spacing w:line="200" w:lineRule="exact"/>
        <w:rPr>
          <w:sz w:val="24"/>
          <w:szCs w:val="24"/>
        </w:rPr>
      </w:pPr>
      <w:r>
        <w:rPr>
          <w:sz w:val="24"/>
          <w:szCs w:val="24"/>
        </w:rPr>
      </w:r>
      <w:r/>
    </w:p>
    <w:p>
      <w:pPr>
        <w:pStyle w:val="874"/>
        <w:ind w:firstLine="480"/>
        <w:spacing w:line="200" w:lineRule="exact"/>
        <w:rPr>
          <w:sz w:val="24"/>
          <w:szCs w:val="24"/>
        </w:rPr>
      </w:pPr>
      <w:r>
        <w:rPr>
          <w:sz w:val="24"/>
          <w:szCs w:val="24"/>
        </w:rPr>
      </w:r>
      <w:r/>
    </w:p>
    <w:p>
      <w:pPr>
        <w:pStyle w:val="874"/>
        <w:ind w:firstLine="480"/>
        <w:spacing w:line="200" w:lineRule="exact"/>
        <w:rPr>
          <w:sz w:val="24"/>
          <w:szCs w:val="24"/>
        </w:rPr>
      </w:pPr>
      <w:r>
        <w:rPr>
          <w:sz w:val="24"/>
          <w:szCs w:val="24"/>
        </w:rPr>
      </w:r>
      <w:r/>
    </w:p>
    <w:p>
      <w:pPr>
        <w:pStyle w:val="874"/>
        <w:ind w:firstLine="480"/>
        <w:spacing w:line="200" w:lineRule="exact"/>
        <w:rPr>
          <w:sz w:val="24"/>
          <w:szCs w:val="24"/>
        </w:rPr>
      </w:pPr>
      <w:r>
        <w:rPr>
          <w:sz w:val="24"/>
          <w:szCs w:val="24"/>
        </w:rPr>
      </w:r>
      <w:r/>
    </w:p>
    <w:p>
      <w:pPr>
        <w:pStyle w:val="874"/>
        <w:ind w:firstLine="480"/>
        <w:spacing w:line="200" w:lineRule="exact"/>
        <w:rPr>
          <w:sz w:val="24"/>
          <w:szCs w:val="24"/>
        </w:rPr>
      </w:pPr>
      <w:r>
        <w:rPr>
          <w:sz w:val="24"/>
          <w:szCs w:val="24"/>
        </w:rPr>
      </w:r>
      <w:r/>
    </w:p>
    <w:p>
      <w:pPr>
        <w:pStyle w:val="874"/>
        <w:ind w:firstLine="440"/>
        <w:spacing w:line="200" w:lineRule="exact"/>
        <w:rPr>
          <w:rFonts w:ascii="仿宋" w:hAnsi="仿宋" w:eastAsia="仿宋"/>
        </w:rPr>
      </w:pPr>
      <w:r>
        <w:rPr>
          <w:rFonts w:ascii="仿宋" w:hAnsi="仿宋" w:eastAsia="仿宋"/>
        </w:rPr>
      </w:r>
      <w:r/>
    </w:p>
    <w:p>
      <w:pPr>
        <w:pStyle w:val="874"/>
        <w:ind w:firstLine="440"/>
        <w:spacing w:line="200" w:lineRule="exact"/>
        <w:rPr>
          <w:rFonts w:ascii="仿宋" w:hAnsi="仿宋" w:eastAsia="仿宋"/>
        </w:rPr>
      </w:pPr>
      <w:r>
        <w:rPr>
          <w:rFonts w:ascii="仿宋" w:hAnsi="仿宋" w:eastAsia="仿宋"/>
        </w:rPr>
      </w:r>
      <w:r/>
    </w:p>
    <w:p>
      <w:pPr>
        <w:pStyle w:val="874"/>
        <w:ind w:firstLine="440"/>
        <w:spacing w:line="200" w:lineRule="exact"/>
        <w:rPr>
          <w:rFonts w:ascii="仿宋" w:hAnsi="仿宋" w:eastAsia="仿宋"/>
        </w:rPr>
      </w:pPr>
      <w:r>
        <w:rPr>
          <w:rFonts w:ascii="仿宋" w:hAnsi="仿宋" w:eastAsia="仿宋"/>
        </w:rPr>
      </w:r>
      <w:r/>
    </w:p>
    <w:p>
      <w:pPr>
        <w:pStyle w:val="874"/>
        <w:ind w:left="160" w:firstLine="643"/>
        <w:spacing w:line="366" w:lineRule="exact"/>
        <w:rPr>
          <w:rFonts w:ascii="仿宋" w:hAnsi="仿宋" w:eastAsia="仿宋"/>
          <w:b/>
          <w:sz w:val="32"/>
        </w:rPr>
        <w:outlineLvl w:val="0"/>
      </w:pPr>
      <w:r>
        <w:rPr>
          <w:rFonts w:ascii="仿宋" w:hAnsi="仿宋" w:eastAsia="仿宋"/>
          <w:b/>
          <w:sz w:val="32"/>
        </w:rPr>
        <w:t xml:space="preserve">附件五、技术规格偏离表格式</w:t>
      </w:r>
      <w:bookmarkEnd w:id="30"/>
      <w:r>
        <w:rPr>
          <w:rFonts w:ascii="仿宋" w:hAnsi="仿宋" w:eastAsia="仿宋"/>
          <w:b/>
          <w:sz w:val="32"/>
        </w:rPr>
      </w:r>
      <w:r/>
    </w:p>
    <w:p>
      <w:pPr>
        <w:pStyle w:val="874"/>
        <w:ind w:right="-213" w:firstLine="723"/>
        <w:jc w:val="center"/>
        <w:spacing w:line="411" w:lineRule="exact"/>
        <w:rPr>
          <w:rFonts w:ascii="仿宋" w:hAnsi="仿宋" w:eastAsia="仿宋"/>
        </w:rPr>
      </w:pPr>
      <w:r>
        <w:rPr>
          <w:rFonts w:ascii="仿宋" w:hAnsi="仿宋" w:eastAsia="仿宋"/>
        </w:rPr>
      </w:r>
      <w:r/>
    </w:p>
    <w:p>
      <w:pPr>
        <w:pStyle w:val="874"/>
        <w:ind w:right="-213" w:firstLine="723"/>
        <w:jc w:val="center"/>
        <w:spacing w:line="411" w:lineRule="exact"/>
        <w:rPr>
          <w:rFonts w:ascii="仿宋" w:hAnsi="仿宋" w:eastAsia="仿宋"/>
          <w:b/>
          <w:sz w:val="36"/>
        </w:rPr>
      </w:pPr>
      <w:r>
        <w:rPr>
          <w:rFonts w:ascii="仿宋" w:hAnsi="仿宋" w:eastAsia="仿宋"/>
          <w:b/>
          <w:sz w:val="36"/>
        </w:rPr>
        <w:t xml:space="preserve">技术条款偏离表</w:t>
      </w:r>
      <w:r>
        <w:rPr>
          <w:rFonts w:ascii="仿宋" w:hAnsi="仿宋" w:eastAsia="仿宋"/>
          <w:b/>
          <w:sz w:val="36"/>
        </w:rPr>
      </w:r>
      <w:r/>
    </w:p>
    <w:p>
      <w:pPr>
        <w:pStyle w:val="874"/>
        <w:ind w:firstLine="440"/>
        <w:spacing w:line="299" w:lineRule="exact"/>
        <w:rPr>
          <w:rFonts w:ascii="仿宋" w:hAnsi="仿宋" w:eastAsia="仿宋"/>
        </w:rPr>
      </w:pPr>
      <w:r>
        <w:rPr>
          <w:rFonts w:ascii="仿宋" w:hAnsi="仿宋" w:eastAsia="仿宋"/>
        </w:rPr>
      </w:r>
      <w:r/>
    </w:p>
    <w:tbl>
      <w:tblPr>
        <w:tblW w:w="8520" w:type="dxa"/>
        <w:tblInd w:w="160" w:type="dxa"/>
        <w:tblLayout w:type="fixed"/>
        <w:tblCellMar>
          <w:left w:w="0" w:type="dxa"/>
          <w:top w:w="0" w:type="dxa"/>
          <w:right w:w="0" w:type="dxa"/>
          <w:bottom w:w="0" w:type="dxa"/>
        </w:tblCellMar>
        <w:tblLook w:val="04A0" w:firstRow="1" w:lastRow="0" w:firstColumn="1" w:lastColumn="0" w:noHBand="0" w:noVBand="1"/>
      </w:tblPr>
      <w:tblGrid>
        <w:gridCol w:w="660"/>
        <w:gridCol w:w="1680"/>
        <w:gridCol w:w="1920"/>
        <w:gridCol w:w="3020"/>
        <w:gridCol w:w="1240"/>
      </w:tblGrid>
      <w:tr>
        <w:trPr>
          <w:trHeight w:val="240"/>
        </w:trPr>
        <w:tc>
          <w:tcPr>
            <w:gridSpan w:val="2"/>
            <w:tcBorders>
              <w:top w:val="none" w:color="000000" w:sz="4" w:space="0"/>
              <w:left w:val="none" w:color="000000" w:sz="4" w:space="0"/>
              <w:bottom w:val="none" w:color="000000" w:sz="4" w:space="0"/>
              <w:right w:val="none" w:color="000000" w:sz="4" w:space="0"/>
            </w:tcBorders>
            <w:tcW w:w="2340" w:type="dxa"/>
            <w:vAlign w:val="bottom"/>
            <w:textDirection w:val="lrTb"/>
            <w:noWrap w:val="false"/>
          </w:tcPr>
          <w:p>
            <w:pPr>
              <w:pStyle w:val="874"/>
              <w:ind w:left="80"/>
              <w:spacing w:line="240" w:lineRule="exact"/>
              <w:rPr>
                <w:rFonts w:ascii="仿宋" w:hAnsi="仿宋" w:eastAsia="仿宋"/>
                <w:sz w:val="21"/>
              </w:rPr>
            </w:pPr>
            <w:r>
              <w:rPr>
                <w:rFonts w:ascii="仿宋" w:hAnsi="仿宋" w:eastAsia="仿宋"/>
                <w:sz w:val="21"/>
              </w:rPr>
              <w:t xml:space="preserve">项目名称：</w:t>
            </w:r>
            <w:r>
              <w:rPr>
                <w:rFonts w:ascii="仿宋" w:hAnsi="仿宋" w:eastAsia="仿宋"/>
                <w:sz w:val="21"/>
              </w:rPr>
            </w:r>
            <w:r/>
          </w:p>
        </w:tc>
        <w:tc>
          <w:tcPr>
            <w:tcBorders>
              <w:top w:val="none" w:color="000000" w:sz="4" w:space="0"/>
              <w:left w:val="none" w:color="000000" w:sz="4" w:space="0"/>
              <w:bottom w:val="none" w:color="000000" w:sz="4" w:space="0"/>
              <w:right w:val="none" w:color="000000" w:sz="4" w:space="0"/>
            </w:tcBorders>
            <w:tcW w:w="1920" w:type="dxa"/>
            <w:vAlign w:val="bottom"/>
            <w:textDirection w:val="lrTb"/>
            <w:noWrap w:val="false"/>
          </w:tcPr>
          <w:p>
            <w:pPr>
              <w:pStyle w:val="874"/>
              <w:spacing w:line="0" w:lineRule="atLeast"/>
              <w:rPr>
                <w:rFonts w:ascii="仿宋" w:hAnsi="仿宋" w:eastAsia="仿宋"/>
              </w:rPr>
            </w:pPr>
            <w:r>
              <w:rPr>
                <w:rFonts w:hint="eastAsia" w:ascii="仿宋" w:hAnsi="仿宋" w:eastAsia="仿宋"/>
                <w:lang w:val="en-US"/>
              </w:rPr>
              <w:t xml:space="preserve">包号（如有）：</w:t>
            </w:r>
            <w:r>
              <w:rPr>
                <w:rFonts w:ascii="仿宋" w:hAnsi="仿宋" w:eastAsia="仿宋"/>
              </w:rPr>
            </w:r>
            <w:r/>
          </w:p>
        </w:tc>
        <w:tc>
          <w:tcPr>
            <w:tcBorders>
              <w:top w:val="none" w:color="000000" w:sz="4" w:space="0"/>
              <w:left w:val="none" w:color="000000" w:sz="4" w:space="0"/>
              <w:bottom w:val="none" w:color="000000" w:sz="4" w:space="0"/>
              <w:right w:val="none" w:color="000000" w:sz="4" w:space="0"/>
            </w:tcBorders>
            <w:tcW w:w="3020" w:type="dxa"/>
            <w:vAlign w:val="bottom"/>
            <w:textDirection w:val="lrTb"/>
            <w:noWrap w:val="false"/>
          </w:tcPr>
          <w:p>
            <w:pPr>
              <w:pStyle w:val="874"/>
              <w:ind w:left="1140"/>
              <w:spacing w:line="240" w:lineRule="exact"/>
              <w:rPr>
                <w:rFonts w:ascii="仿宋" w:hAnsi="仿宋" w:eastAsia="仿宋"/>
                <w:sz w:val="21"/>
              </w:rPr>
            </w:pPr>
            <w:r>
              <w:rPr>
                <w:rFonts w:ascii="仿宋" w:hAnsi="仿宋" w:eastAsia="仿宋"/>
                <w:sz w:val="21"/>
              </w:rPr>
              <w:t xml:space="preserve">项目编号：</w:t>
            </w:r>
            <w:r>
              <w:rPr>
                <w:rFonts w:ascii="仿宋" w:hAnsi="仿宋" w:eastAsia="仿宋"/>
                <w:sz w:val="21"/>
              </w:rPr>
            </w:r>
            <w:r/>
          </w:p>
        </w:tc>
        <w:tc>
          <w:tcPr>
            <w:tcBorders>
              <w:top w:val="none" w:color="000000" w:sz="4" w:space="0"/>
              <w:left w:val="none" w:color="000000" w:sz="4" w:space="0"/>
              <w:bottom w:val="none" w:color="000000" w:sz="4" w:space="0"/>
              <w:right w:val="none" w:color="000000" w:sz="4" w:space="0"/>
            </w:tcBorders>
            <w:tcW w:w="1240" w:type="dxa"/>
            <w:vAlign w:val="bottom"/>
            <w:textDirection w:val="lrTb"/>
            <w:noWrap w:val="false"/>
          </w:tcPr>
          <w:p>
            <w:pPr>
              <w:pStyle w:val="874"/>
              <w:spacing w:line="0" w:lineRule="atLeast"/>
              <w:rPr>
                <w:rFonts w:ascii="仿宋" w:hAnsi="仿宋" w:eastAsia="仿宋"/>
                <w:lang w:val="en-US"/>
              </w:rPr>
            </w:pPr>
            <w:r>
              <w:rPr>
                <w:rFonts w:ascii="仿宋" w:hAnsi="仿宋" w:eastAsia="仿宋"/>
                <w:lang w:val="en-US"/>
              </w:rPr>
            </w:r>
            <w:r/>
          </w:p>
        </w:tc>
      </w:tr>
      <w:tr>
        <w:trPr>
          <w:trHeight w:val="130"/>
        </w:trPr>
        <w:tc>
          <w:tcPr>
            <w:tcBorders>
              <w:bottom w:val="single" w:color="000000" w:sz="8" w:space="0"/>
            </w:tcBorders>
            <w:tcW w:w="66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92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2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4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660" w:type="dxa"/>
            <w:vAlign w:val="bottom"/>
            <w:textDirection w:val="lrTb"/>
            <w:noWrap w:val="false"/>
          </w:tcPr>
          <w:p>
            <w:pPr>
              <w:pStyle w:val="874"/>
              <w:ind w:left="100"/>
              <w:spacing w:line="240" w:lineRule="exact"/>
              <w:rPr>
                <w:rFonts w:ascii="仿宋" w:hAnsi="仿宋" w:eastAsia="仿宋"/>
                <w:b/>
                <w:sz w:val="21"/>
              </w:rPr>
            </w:pPr>
            <w:r>
              <w:rPr>
                <w:rFonts w:ascii="仿宋" w:hAnsi="仿宋" w:eastAsia="仿宋"/>
                <w:b/>
                <w:sz w:val="21"/>
              </w:rPr>
              <w:t xml:space="preserve">序号</w:t>
            </w:r>
            <w:r>
              <w:rPr>
                <w:rFonts w:ascii="仿宋" w:hAnsi="仿宋" w:eastAsia="仿宋"/>
                <w:b/>
                <w:sz w:val="21"/>
              </w:rPr>
            </w:r>
            <w:r/>
          </w:p>
        </w:tc>
        <w:tc>
          <w:tcPr>
            <w:tcBorders>
              <w:right w:val="single" w:color="000000" w:sz="8" w:space="0"/>
            </w:tcBorders>
            <w:tcW w:w="1680" w:type="dxa"/>
            <w:vAlign w:val="bottom"/>
            <w:textDirection w:val="lrTb"/>
            <w:noWrap w:val="false"/>
          </w:tcPr>
          <w:p>
            <w:pPr>
              <w:pStyle w:val="874"/>
              <w:ind w:left="80"/>
              <w:spacing w:line="240" w:lineRule="exact"/>
              <w:rPr>
                <w:rFonts w:ascii="仿宋" w:hAnsi="仿宋" w:eastAsia="仿宋"/>
                <w:b/>
                <w:sz w:val="21"/>
              </w:rPr>
            </w:pPr>
            <w:r>
              <w:rPr>
                <w:rFonts w:ascii="仿宋" w:hAnsi="仿宋" w:eastAsia="仿宋"/>
                <w:b/>
                <w:sz w:val="21"/>
              </w:rPr>
              <w:t xml:space="preserve">招标文件</w:t>
            </w:r>
            <w:r>
              <w:rPr>
                <w:rFonts w:hint="eastAsia" w:ascii="仿宋" w:hAnsi="仿宋" w:eastAsia="仿宋"/>
                <w:b/>
                <w:sz w:val="21"/>
              </w:rPr>
              <w:t xml:space="preserve">要求</w:t>
            </w:r>
            <w:r>
              <w:rPr>
                <w:rFonts w:ascii="仿宋" w:hAnsi="仿宋" w:eastAsia="仿宋"/>
                <w:b/>
                <w:sz w:val="21"/>
              </w:rPr>
            </w:r>
            <w:r/>
          </w:p>
        </w:tc>
        <w:tc>
          <w:tcPr>
            <w:tcBorders>
              <w:right w:val="single" w:color="000000" w:sz="8" w:space="0"/>
            </w:tcBorders>
            <w:tcW w:w="1920" w:type="dxa"/>
            <w:vAlign w:val="bottom"/>
            <w:textDirection w:val="lrTb"/>
            <w:noWrap w:val="false"/>
          </w:tcPr>
          <w:p>
            <w:pPr>
              <w:pStyle w:val="874"/>
              <w:ind w:left="320"/>
              <w:spacing w:line="240" w:lineRule="exact"/>
              <w:rPr>
                <w:rFonts w:ascii="仿宋" w:hAnsi="仿宋" w:eastAsia="仿宋"/>
                <w:b/>
                <w:sz w:val="21"/>
              </w:rPr>
            </w:pPr>
            <w:r>
              <w:rPr>
                <w:rFonts w:ascii="仿宋" w:hAnsi="仿宋" w:eastAsia="仿宋"/>
                <w:b/>
                <w:sz w:val="21"/>
              </w:rPr>
              <w:t xml:space="preserve">招标要求规格</w:t>
            </w:r>
            <w:r>
              <w:rPr>
                <w:rFonts w:ascii="仿宋" w:hAnsi="仿宋" w:eastAsia="仿宋"/>
                <w:b/>
                <w:sz w:val="21"/>
              </w:rPr>
            </w:r>
            <w:r/>
          </w:p>
        </w:tc>
        <w:tc>
          <w:tcPr>
            <w:tcBorders>
              <w:right w:val="single" w:color="000000" w:sz="8" w:space="0"/>
            </w:tcBorders>
            <w:tcW w:w="3020" w:type="dxa"/>
            <w:vAlign w:val="bottom"/>
            <w:textDirection w:val="lrTb"/>
            <w:noWrap w:val="false"/>
          </w:tcPr>
          <w:p>
            <w:pPr>
              <w:pStyle w:val="874"/>
              <w:jc w:val="center"/>
              <w:spacing w:line="240" w:lineRule="exact"/>
              <w:rPr>
                <w:rFonts w:ascii="仿宋" w:hAnsi="仿宋" w:eastAsia="仿宋"/>
                <w:b/>
                <w:sz w:val="21"/>
              </w:rPr>
            </w:pPr>
            <w:r>
              <w:rPr>
                <w:rFonts w:ascii="仿宋" w:hAnsi="仿宋" w:eastAsia="仿宋"/>
                <w:b/>
                <w:sz w:val="21"/>
              </w:rPr>
              <w:t xml:space="preserve">投标响应</w:t>
            </w:r>
            <w:r>
              <w:rPr>
                <w:rFonts w:ascii="仿宋" w:hAnsi="仿宋" w:eastAsia="仿宋"/>
                <w:b/>
                <w:sz w:val="21"/>
              </w:rPr>
            </w:r>
            <w:r/>
          </w:p>
        </w:tc>
        <w:tc>
          <w:tcPr>
            <w:tcBorders>
              <w:right w:val="single" w:color="000000" w:sz="8" w:space="0"/>
            </w:tcBorders>
            <w:tcW w:w="1240" w:type="dxa"/>
            <w:vAlign w:val="bottom"/>
            <w:textDirection w:val="lrTb"/>
            <w:noWrap w:val="false"/>
          </w:tcPr>
          <w:p>
            <w:pPr>
              <w:pStyle w:val="874"/>
              <w:ind w:left="400"/>
              <w:spacing w:line="240" w:lineRule="exact"/>
              <w:rPr>
                <w:rFonts w:ascii="仿宋" w:hAnsi="仿宋" w:eastAsia="仿宋"/>
                <w:b/>
                <w:sz w:val="21"/>
              </w:rPr>
            </w:pPr>
            <w:r>
              <w:rPr>
                <w:rFonts w:ascii="仿宋" w:hAnsi="仿宋" w:eastAsia="仿宋"/>
                <w:b/>
                <w:sz w:val="21"/>
              </w:rPr>
              <w:t xml:space="preserve">偏离</w:t>
            </w:r>
            <w:r>
              <w:rPr>
                <w:rFonts w:ascii="仿宋" w:hAnsi="仿宋" w:eastAsia="仿宋"/>
                <w:b/>
                <w:sz w:val="21"/>
              </w:rPr>
            </w:r>
            <w:r/>
          </w:p>
        </w:tc>
      </w:tr>
      <w:tr>
        <w:trPr>
          <w:trHeight w:val="130"/>
        </w:trPr>
        <w:tc>
          <w:tcPr>
            <w:tcBorders>
              <w:left w:val="single" w:color="000000" w:sz="8" w:space="0"/>
              <w:bottom w:val="single" w:color="000000" w:sz="8" w:space="0"/>
              <w:right w:val="single" w:color="000000" w:sz="8" w:space="0"/>
            </w:tcBorders>
            <w:tcW w:w="66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92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2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4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r>
    </w:tbl>
    <w:p>
      <w:pPr>
        <w:pStyle w:val="874"/>
        <w:ind w:firstLine="440"/>
        <w:spacing w:line="98" w:lineRule="exact"/>
        <w:rPr>
          <w:rFonts w:ascii="仿宋" w:hAnsi="仿宋" w:eastAsia="仿宋"/>
        </w:rPr>
      </w:pPr>
      <w:r>
        <w:rPr>
          <w:rFonts w:ascii="仿宋" w:hAnsi="仿宋" w:eastAsia="仿宋"/>
        </w:rPr>
      </w:r>
      <w:r/>
    </w:p>
    <w:p>
      <w:pPr>
        <w:pStyle w:val="874"/>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rPr>
          <w:rFonts w:ascii="仿宋" w:hAnsi="仿宋" w:eastAsia="仿宋"/>
          <w:sz w:val="21"/>
        </w:rPr>
      </w:r>
      <w:r/>
    </w:p>
    <w:p>
      <w:pPr>
        <w:pStyle w:val="874"/>
        <w:ind w:firstLine="440"/>
        <w:spacing w:line="232" w:lineRule="exact"/>
        <w:rPr>
          <w:rFonts w:ascii="仿宋" w:hAnsi="仿宋" w:eastAsia="仿宋"/>
        </w:rPr>
      </w:pPr>
      <w:r>
        <w:rPr>
          <w:rFonts w:ascii="仿宋" w:hAnsi="仿宋" w:eastAsia="仿宋"/>
        </w:rPr>
      </w:r>
      <w:r/>
    </w:p>
    <w:p>
      <w:pPr>
        <w:pStyle w:val="874"/>
        <w:ind w:left="160" w:firstLine="420"/>
        <w:spacing w:line="240" w:lineRule="exact"/>
        <w:rPr>
          <w:rFonts w:ascii="仿宋" w:hAnsi="仿宋" w:eastAsia="仿宋"/>
          <w:sz w:val="21"/>
        </w:rPr>
      </w:pPr>
      <w:r>
        <w:rPr>
          <w:rFonts w:ascii="仿宋" w:hAnsi="仿宋" w:eastAsia="仿宋"/>
          <w:sz w:val="21"/>
        </w:rPr>
        <w:t xml:space="preserve">投标单位（盖章）：</w:t>
      </w:r>
      <w:r>
        <w:rPr>
          <w:rFonts w:ascii="仿宋" w:hAnsi="仿宋" w:eastAsia="仿宋"/>
          <w:sz w:val="21"/>
        </w:rPr>
      </w:r>
      <w:r/>
    </w:p>
    <w:p>
      <w:pPr>
        <w:pStyle w:val="874"/>
        <w:ind w:firstLine="420"/>
        <w:spacing w:line="20" w:lineRule="exact"/>
        <w:rPr>
          <w:rFonts w:ascii="仿宋" w:hAnsi="仿宋" w:eastAsia="仿宋"/>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102.6pt,0.1pt" to="197.2pt,0.1pt" fillcolor="#FFFFFF" strokecolor="#000000"/>
            </w:pict>
          </mc:Fallback>
        </mc:AlternateContent>
      </w:r>
      <w:r>
        <w:rPr>
          <w:rFonts w:ascii="仿宋" w:hAnsi="仿宋" w:eastAsia="仿宋"/>
        </w:rPr>
      </w:r>
      <w:r/>
    </w:p>
    <w:p>
      <w:pPr>
        <w:pStyle w:val="874"/>
        <w:ind w:firstLine="440"/>
        <w:spacing w:line="208" w:lineRule="exact"/>
        <w:rPr>
          <w:rFonts w:ascii="仿宋" w:hAnsi="仿宋" w:eastAsia="仿宋"/>
        </w:rPr>
      </w:pPr>
      <w:r>
        <w:rPr>
          <w:rFonts w:ascii="仿宋" w:hAnsi="仿宋" w:eastAsia="仿宋"/>
        </w:rPr>
      </w:r>
      <w:r/>
    </w:p>
    <w:p>
      <w:pPr>
        <w:pStyle w:val="874"/>
        <w:ind w:left="160" w:firstLine="420"/>
        <w:spacing w:line="240" w:lineRule="exact"/>
        <w:rPr>
          <w:rFonts w:ascii="仿宋" w:hAnsi="仿宋" w:eastAsia="仿宋"/>
          <w:sz w:val="21"/>
        </w:rPr>
      </w:pPr>
      <w:r>
        <w:rPr>
          <w:rFonts w:ascii="仿宋" w:hAnsi="仿宋" w:eastAsia="仿宋"/>
          <w:sz w:val="21"/>
        </w:rPr>
        <w:t xml:space="preserve">授权代表（签字）：</w:t>
      </w:r>
      <w:r>
        <w:rPr>
          <w:rFonts w:ascii="仿宋" w:hAnsi="仿宋" w:eastAsia="仿宋"/>
          <w:sz w:val="21"/>
        </w:rPr>
      </w:r>
      <w:r/>
    </w:p>
    <w:p>
      <w:pPr>
        <w:pStyle w:val="874"/>
        <w:ind w:firstLine="420"/>
        <w:spacing w:line="20" w:lineRule="exact"/>
        <w:rPr>
          <w:rFonts w:ascii="仿宋" w:hAnsi="仿宋" w:eastAsia="仿宋"/>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0609663;mso-wrap-distance-left:9.0pt;mso-wrap-distance-top:0.0pt;mso-wrap-distance-right:9.0pt;mso-wrap-distance-bottom:0.0pt;visibility:visible;" from="102.6pt,0.1pt" to="202.3pt,0.1pt" fillcolor="#FFFFFF" strokecolor="#000000"/>
            </w:pict>
          </mc:Fallback>
        </mc:AlternateContent>
      </w:r>
      <w:r>
        <w:rPr>
          <w:rFonts w:ascii="仿宋" w:hAnsi="仿宋" w:eastAsia="仿宋"/>
        </w:rPr>
      </w:r>
      <w:r/>
    </w:p>
    <w:p>
      <w:pPr>
        <w:pStyle w:val="874"/>
        <w:ind w:firstLine="440"/>
        <w:spacing w:line="302" w:lineRule="exact"/>
        <w:rPr>
          <w:rFonts w:ascii="仿宋" w:hAnsi="仿宋" w:eastAsia="仿宋"/>
        </w:rPr>
      </w:pPr>
      <w:r>
        <w:rPr>
          <w:rFonts w:ascii="仿宋" w:hAnsi="仿宋" w:eastAsia="仿宋"/>
        </w:rPr>
      </w:r>
      <w:r/>
    </w:p>
    <w:p>
      <w:pPr>
        <w:pStyle w:val="1158"/>
        <w:numPr>
          <w:ilvl w:val="0"/>
          <w:numId w:val="0"/>
        </w:numPr>
      </w:pPr>
      <w:r/>
      <w:r/>
    </w:p>
    <w:p>
      <w:pPr>
        <w:pStyle w:val="874"/>
        <w:ind w:left="220" w:firstLine="643"/>
        <w:spacing w:line="366" w:lineRule="exact"/>
        <w:rPr>
          <w:rFonts w:ascii="仿宋" w:hAnsi="仿宋" w:eastAsia="仿宋"/>
          <w:b/>
          <w:sz w:val="32"/>
        </w:rPr>
        <w:outlineLvl w:val="0"/>
      </w:pPr>
      <w:r/>
      <w:bookmarkStart w:id="31" w:name="_Toc21935"/>
      <w:r>
        <w:rPr>
          <w:rFonts w:ascii="仿宋" w:hAnsi="仿宋" w:eastAsia="仿宋"/>
          <w:b/>
          <w:sz w:val="32"/>
        </w:rPr>
        <w:t xml:space="preserve">附件六、商务条款偏离表格式</w:t>
      </w:r>
      <w:bookmarkEnd w:id="31"/>
      <w:r>
        <w:rPr>
          <w:rFonts w:ascii="仿宋" w:hAnsi="仿宋" w:eastAsia="仿宋"/>
          <w:b/>
          <w:sz w:val="32"/>
        </w:rPr>
      </w:r>
      <w:r/>
    </w:p>
    <w:p>
      <w:pPr>
        <w:pStyle w:val="874"/>
        <w:ind w:firstLine="440"/>
        <w:spacing w:line="363" w:lineRule="exact"/>
        <w:rPr>
          <w:rFonts w:ascii="仿宋" w:hAnsi="仿宋" w:eastAsia="仿宋"/>
        </w:rPr>
      </w:pPr>
      <w:r>
        <w:rPr>
          <w:rFonts w:ascii="仿宋" w:hAnsi="仿宋" w:eastAsia="仿宋"/>
        </w:rPr>
      </w:r>
      <w:r/>
    </w:p>
    <w:p>
      <w:pPr>
        <w:pStyle w:val="874"/>
        <w:ind w:right="-273" w:firstLine="723"/>
        <w:jc w:val="center"/>
        <w:spacing w:line="411" w:lineRule="exact"/>
        <w:rPr>
          <w:rFonts w:ascii="仿宋" w:hAnsi="仿宋" w:eastAsia="仿宋"/>
          <w:b/>
          <w:sz w:val="36"/>
        </w:rPr>
      </w:pPr>
      <w:r>
        <w:rPr>
          <w:rFonts w:ascii="仿宋" w:hAnsi="仿宋" w:eastAsia="仿宋"/>
          <w:b/>
          <w:sz w:val="36"/>
        </w:rPr>
        <w:t xml:space="preserve">商务条款偏离表</w:t>
      </w:r>
      <w:r>
        <w:rPr>
          <w:rFonts w:ascii="仿宋" w:hAnsi="仿宋" w:eastAsia="仿宋"/>
          <w:b/>
          <w:sz w:val="36"/>
        </w:rPr>
      </w:r>
      <w:r/>
    </w:p>
    <w:p>
      <w:pPr>
        <w:pStyle w:val="874"/>
        <w:ind w:firstLine="440"/>
        <w:spacing w:line="299" w:lineRule="exact"/>
        <w:rPr>
          <w:rFonts w:ascii="仿宋" w:hAnsi="仿宋" w:eastAsia="仿宋"/>
        </w:rPr>
      </w:pPr>
      <w:r>
        <w:rPr>
          <w:rFonts w:ascii="仿宋" w:hAnsi="仿宋" w:eastAsia="仿宋"/>
        </w:rPr>
      </w:r>
      <w:r/>
    </w:p>
    <w:tbl>
      <w:tblPr>
        <w:tblW w:w="8960" w:type="dxa"/>
        <w:tblInd w:w="0" w:type="dxa"/>
        <w:tblLayout w:type="fixed"/>
        <w:tblCellMar>
          <w:left w:w="0" w:type="dxa"/>
          <w:top w:w="0" w:type="dxa"/>
          <w:right w:w="0" w:type="dxa"/>
          <w:bottom w:w="0" w:type="dxa"/>
        </w:tblCellMar>
        <w:tblLook w:val="04A0" w:firstRow="1" w:lastRow="0" w:firstColumn="1" w:lastColumn="0" w:noHBand="0" w:noVBand="1"/>
      </w:tblPr>
      <w:tblGrid>
        <w:gridCol w:w="580"/>
        <w:gridCol w:w="1680"/>
        <w:gridCol w:w="2500"/>
        <w:gridCol w:w="3000"/>
        <w:gridCol w:w="1200"/>
      </w:tblGrid>
      <w:tr>
        <w:trPr>
          <w:trHeight w:val="240"/>
        </w:trPr>
        <w:tc>
          <w:tcPr>
            <w:gridSpan w:val="3"/>
            <w:tcBorders>
              <w:top w:val="none" w:color="000000" w:sz="4" w:space="0"/>
              <w:left w:val="none" w:color="000000" w:sz="4" w:space="0"/>
              <w:bottom w:val="none" w:color="000000" w:sz="4" w:space="0"/>
              <w:right w:val="none" w:color="000000" w:sz="4" w:space="0"/>
            </w:tcBorders>
            <w:tcW w:w="4760" w:type="dxa"/>
            <w:vAlign w:val="bottom"/>
            <w:textDirection w:val="lrTb"/>
            <w:noWrap w:val="false"/>
          </w:tcPr>
          <w:p>
            <w:pPr>
              <w:pStyle w:val="874"/>
              <w:ind w:left="320"/>
              <w:spacing w:line="240" w:lineRule="exact"/>
              <w:rPr>
                <w:rFonts w:ascii="仿宋" w:hAnsi="仿宋" w:eastAsia="仿宋"/>
                <w:sz w:val="21"/>
              </w:rPr>
            </w:pPr>
            <w:r>
              <w:rPr>
                <w:rFonts w:ascii="仿宋" w:hAnsi="仿宋" w:eastAsia="仿宋"/>
                <w:sz w:val="21"/>
              </w:rPr>
              <w:t xml:space="preserve">项目名称：</w:t>
            </w:r>
            <w:r>
              <w:rPr>
                <w:rFonts w:hint="eastAsia" w:ascii="仿宋" w:hAnsi="仿宋" w:eastAsia="仿宋"/>
                <w:sz w:val="21"/>
                <w:lang w:val="en-US"/>
              </w:rPr>
              <w:t xml:space="preserve">                 </w:t>
            </w:r>
            <w:r>
              <w:rPr>
                <w:rFonts w:hint="eastAsia" w:ascii="仿宋" w:hAnsi="仿宋" w:eastAsia="仿宋"/>
                <w:lang w:val="en-US"/>
              </w:rPr>
              <w:t xml:space="preserve">包号（如有）：</w:t>
            </w:r>
            <w:r>
              <w:rPr>
                <w:rFonts w:ascii="仿宋" w:hAnsi="仿宋" w:eastAsia="仿宋"/>
                <w:sz w:val="21"/>
              </w:rPr>
            </w:r>
            <w:r/>
          </w:p>
        </w:tc>
        <w:tc>
          <w:tcPr>
            <w:tcBorders>
              <w:top w:val="none" w:color="000000" w:sz="4" w:space="0"/>
              <w:left w:val="none" w:color="000000" w:sz="4" w:space="0"/>
              <w:bottom w:val="none" w:color="000000" w:sz="4" w:space="0"/>
              <w:right w:val="none" w:color="000000" w:sz="4" w:space="0"/>
            </w:tcBorders>
            <w:tcW w:w="3000" w:type="dxa"/>
            <w:vAlign w:val="bottom"/>
            <w:textDirection w:val="lrTb"/>
            <w:noWrap w:val="false"/>
          </w:tcPr>
          <w:p>
            <w:pPr>
              <w:pStyle w:val="874"/>
              <w:ind w:right="1014"/>
              <w:jc w:val="right"/>
              <w:spacing w:line="240" w:lineRule="exact"/>
              <w:rPr>
                <w:rFonts w:ascii="仿宋" w:hAnsi="仿宋" w:eastAsia="仿宋"/>
                <w:sz w:val="21"/>
              </w:rPr>
            </w:pPr>
            <w:r>
              <w:rPr>
                <w:rFonts w:ascii="仿宋" w:hAnsi="仿宋" w:eastAsia="仿宋"/>
                <w:sz w:val="21"/>
              </w:rPr>
              <w:t xml:space="preserve">项目编号：</w:t>
            </w:r>
            <w:r>
              <w:rPr>
                <w:rFonts w:ascii="仿宋" w:hAnsi="仿宋" w:eastAsia="仿宋"/>
                <w:sz w:val="21"/>
              </w:rPr>
            </w:r>
            <w:r/>
          </w:p>
        </w:tc>
        <w:tc>
          <w:tcPr>
            <w:tcBorders>
              <w:top w:val="none" w:color="000000" w:sz="4" w:space="0"/>
              <w:left w:val="none" w:color="000000" w:sz="4" w:space="0"/>
              <w:bottom w:val="none" w:color="000000" w:sz="4" w:space="0"/>
              <w:right w:val="none" w:color="000000" w:sz="4" w:space="0"/>
            </w:tcBorders>
            <w:tcW w:w="1200" w:type="dxa"/>
            <w:vAlign w:val="bottom"/>
            <w:textDirection w:val="lrTb"/>
            <w:noWrap w:val="false"/>
          </w:tcPr>
          <w:p>
            <w:pPr>
              <w:pStyle w:val="874"/>
              <w:spacing w:line="0" w:lineRule="atLeast"/>
              <w:rPr>
                <w:rFonts w:ascii="仿宋" w:hAnsi="仿宋" w:eastAsia="仿宋"/>
              </w:rPr>
            </w:pPr>
            <w:r>
              <w:rPr>
                <w:rFonts w:ascii="仿宋" w:hAnsi="仿宋" w:eastAsia="仿宋"/>
              </w:rPr>
            </w:r>
            <w:r/>
          </w:p>
        </w:tc>
      </w:tr>
      <w:tr>
        <w:trPr>
          <w:trHeight w:val="130"/>
        </w:trPr>
        <w:tc>
          <w:tcPr>
            <w:tcBorders>
              <w:bottom w:val="single" w:color="000000" w:sz="8" w:space="0"/>
            </w:tcBorders>
            <w:tcW w:w="58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250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0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0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580" w:type="dxa"/>
            <w:vAlign w:val="bottom"/>
            <w:textDirection w:val="lrTb"/>
            <w:noWrap w:val="false"/>
          </w:tcPr>
          <w:p>
            <w:pPr>
              <w:pStyle w:val="874"/>
              <w:ind w:left="80"/>
              <w:spacing w:line="240" w:lineRule="exact"/>
              <w:rPr>
                <w:rFonts w:ascii="仿宋" w:hAnsi="仿宋" w:eastAsia="仿宋"/>
                <w:b/>
                <w:sz w:val="21"/>
              </w:rPr>
            </w:pPr>
            <w:r>
              <w:rPr>
                <w:rFonts w:ascii="仿宋" w:hAnsi="仿宋" w:eastAsia="仿宋"/>
                <w:b/>
                <w:sz w:val="21"/>
              </w:rPr>
              <w:t xml:space="preserve">序号</w:t>
            </w:r>
            <w:r>
              <w:rPr>
                <w:rFonts w:ascii="仿宋" w:hAnsi="仿宋" w:eastAsia="仿宋"/>
                <w:b/>
                <w:sz w:val="21"/>
              </w:rPr>
            </w:r>
            <w:r/>
          </w:p>
        </w:tc>
        <w:tc>
          <w:tcPr>
            <w:tcBorders>
              <w:right w:val="single" w:color="000000" w:sz="8" w:space="0"/>
            </w:tcBorders>
            <w:tcW w:w="1680" w:type="dxa"/>
            <w:vAlign w:val="bottom"/>
            <w:textDirection w:val="lrTb"/>
            <w:noWrap w:val="false"/>
          </w:tcPr>
          <w:p>
            <w:pPr>
              <w:pStyle w:val="874"/>
              <w:ind w:left="80"/>
              <w:spacing w:line="240" w:lineRule="exact"/>
              <w:rPr>
                <w:rFonts w:ascii="仿宋" w:hAnsi="仿宋" w:eastAsia="仿宋"/>
                <w:b/>
                <w:sz w:val="21"/>
              </w:rPr>
            </w:pPr>
            <w:r>
              <w:rPr>
                <w:rFonts w:ascii="仿宋" w:hAnsi="仿宋" w:eastAsia="仿宋"/>
                <w:b/>
                <w:sz w:val="21"/>
              </w:rPr>
              <w:t xml:space="preserve">招标文件条目号</w:t>
            </w:r>
            <w:r>
              <w:rPr>
                <w:rFonts w:ascii="仿宋" w:hAnsi="仿宋" w:eastAsia="仿宋"/>
                <w:b/>
                <w:sz w:val="21"/>
              </w:rPr>
            </w:r>
            <w:r/>
          </w:p>
        </w:tc>
        <w:tc>
          <w:tcPr>
            <w:tcBorders>
              <w:right w:val="single" w:color="000000" w:sz="8" w:space="0"/>
            </w:tcBorders>
            <w:tcW w:w="2500" w:type="dxa"/>
            <w:vAlign w:val="bottom"/>
            <w:textDirection w:val="lrTb"/>
            <w:noWrap w:val="false"/>
          </w:tcPr>
          <w:p>
            <w:pPr>
              <w:pStyle w:val="874"/>
              <w:ind w:left="80"/>
              <w:spacing w:line="240" w:lineRule="exact"/>
              <w:rPr>
                <w:rFonts w:ascii="仿宋" w:hAnsi="仿宋" w:eastAsia="仿宋"/>
                <w:b/>
                <w:sz w:val="21"/>
              </w:rPr>
            </w:pPr>
            <w:r>
              <w:rPr>
                <w:rFonts w:ascii="仿宋" w:hAnsi="仿宋" w:eastAsia="仿宋"/>
                <w:b/>
                <w:sz w:val="21"/>
              </w:rPr>
              <w:t xml:space="preserve">招标文件要求的商务条款</w:t>
            </w:r>
            <w:r>
              <w:rPr>
                <w:rFonts w:ascii="仿宋" w:hAnsi="仿宋" w:eastAsia="仿宋"/>
                <w:b/>
                <w:sz w:val="21"/>
              </w:rPr>
            </w:r>
            <w:r/>
          </w:p>
        </w:tc>
        <w:tc>
          <w:tcPr>
            <w:tcBorders>
              <w:right w:val="single" w:color="000000" w:sz="8" w:space="0"/>
            </w:tcBorders>
            <w:tcW w:w="3000" w:type="dxa"/>
            <w:vAlign w:val="bottom"/>
            <w:textDirection w:val="lrTb"/>
            <w:noWrap w:val="false"/>
          </w:tcPr>
          <w:p>
            <w:pPr>
              <w:pStyle w:val="874"/>
              <w:ind w:right="994"/>
              <w:jc w:val="right"/>
              <w:spacing w:line="240" w:lineRule="exact"/>
              <w:rPr>
                <w:rFonts w:ascii="仿宋" w:hAnsi="仿宋" w:eastAsia="仿宋"/>
                <w:b/>
                <w:sz w:val="21"/>
              </w:rPr>
            </w:pPr>
            <w:r>
              <w:rPr>
                <w:rFonts w:ascii="仿宋" w:hAnsi="仿宋" w:eastAsia="仿宋"/>
                <w:b/>
                <w:sz w:val="21"/>
              </w:rPr>
              <w:t xml:space="preserve">投标响应</w:t>
            </w:r>
            <w:r>
              <w:rPr>
                <w:rFonts w:ascii="仿宋" w:hAnsi="仿宋" w:eastAsia="仿宋"/>
                <w:b/>
                <w:sz w:val="21"/>
              </w:rPr>
            </w:r>
            <w:r/>
          </w:p>
        </w:tc>
        <w:tc>
          <w:tcPr>
            <w:tcBorders>
              <w:right w:val="single" w:color="000000" w:sz="8" w:space="0"/>
            </w:tcBorders>
            <w:tcW w:w="1200" w:type="dxa"/>
            <w:vAlign w:val="bottom"/>
            <w:textDirection w:val="lrTb"/>
            <w:noWrap w:val="false"/>
          </w:tcPr>
          <w:p>
            <w:pPr>
              <w:pStyle w:val="874"/>
              <w:ind w:left="360"/>
              <w:spacing w:line="240" w:lineRule="exact"/>
              <w:rPr>
                <w:rFonts w:ascii="仿宋" w:hAnsi="仿宋" w:eastAsia="仿宋"/>
                <w:b/>
                <w:sz w:val="21"/>
              </w:rPr>
            </w:pPr>
            <w:r>
              <w:rPr>
                <w:rFonts w:ascii="仿宋" w:hAnsi="仿宋" w:eastAsia="仿宋"/>
                <w:b/>
                <w:sz w:val="21"/>
              </w:rPr>
              <w:t xml:space="preserve">偏离</w:t>
            </w:r>
            <w:r>
              <w:rPr>
                <w:rFonts w:ascii="仿宋" w:hAnsi="仿宋" w:eastAsia="仿宋"/>
                <w:b/>
                <w:sz w:val="21"/>
              </w:rPr>
            </w:r>
            <w:r/>
          </w:p>
        </w:tc>
      </w:tr>
      <w:tr>
        <w:trPr>
          <w:trHeight w:val="130"/>
        </w:trPr>
        <w:tc>
          <w:tcPr>
            <w:tcBorders>
              <w:left w:val="single" w:color="000000" w:sz="8" w:space="0"/>
              <w:bottom w:val="single" w:color="000000" w:sz="8" w:space="0"/>
              <w:right w:val="single" w:color="000000" w:sz="8" w:space="0"/>
            </w:tcBorders>
            <w:tcW w:w="58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250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0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00" w:type="dxa"/>
            <w:vAlign w:val="bottom"/>
            <w:textDirection w:val="lrTb"/>
            <w:noWrap w:val="false"/>
          </w:tcPr>
          <w:p>
            <w:pPr>
              <w:pStyle w:val="874"/>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pStyle w:val="874"/>
              <w:spacing w:line="0" w:lineRule="atLeast"/>
              <w:rPr>
                <w:rFonts w:ascii="仿宋" w:hAnsi="仿宋" w:eastAsia="仿宋"/>
                <w:sz w:val="24"/>
              </w:rPr>
            </w:pPr>
            <w:r>
              <w:rPr>
                <w:rFonts w:ascii="仿宋" w:hAnsi="仿宋" w:eastAsia="仿宋"/>
                <w:sz w:val="24"/>
              </w:rPr>
            </w:r>
            <w:r/>
          </w:p>
        </w:tc>
      </w:tr>
    </w:tbl>
    <w:p>
      <w:pPr>
        <w:pStyle w:val="874"/>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rPr>
          <w:rFonts w:ascii="仿宋" w:hAnsi="仿宋" w:eastAsia="仿宋"/>
          <w:sz w:val="21"/>
        </w:rPr>
      </w:r>
      <w:r/>
    </w:p>
    <w:p>
      <w:pPr>
        <w:pStyle w:val="874"/>
        <w:ind w:firstLine="440"/>
        <w:spacing w:line="200" w:lineRule="exact"/>
        <w:rPr>
          <w:rFonts w:ascii="仿宋" w:hAnsi="仿宋" w:eastAsia="仿宋"/>
        </w:rPr>
      </w:pPr>
      <w:r>
        <w:rPr>
          <w:rFonts w:ascii="仿宋" w:hAnsi="仿宋" w:eastAsia="仿宋"/>
        </w:rPr>
      </w:r>
      <w:r/>
    </w:p>
    <w:p>
      <w:pPr>
        <w:pStyle w:val="874"/>
        <w:ind w:firstLine="440"/>
        <w:spacing w:line="233" w:lineRule="exact"/>
        <w:rPr>
          <w:rFonts w:ascii="仿宋" w:hAnsi="仿宋" w:eastAsia="仿宋"/>
        </w:rPr>
      </w:pPr>
      <w:r>
        <w:rPr>
          <w:rFonts w:ascii="仿宋" w:hAnsi="仿宋" w:eastAsia="仿宋"/>
        </w:rPr>
      </w:r>
      <w:r/>
    </w:p>
    <w:p>
      <w:pPr>
        <w:pStyle w:val="874"/>
        <w:ind w:left="220" w:firstLine="420"/>
        <w:spacing w:line="240" w:lineRule="exact"/>
        <w:rPr>
          <w:rFonts w:ascii="仿宋" w:hAnsi="仿宋" w:eastAsia="仿宋"/>
          <w:sz w:val="21"/>
        </w:rPr>
      </w:pPr>
      <w:r>
        <w:rPr>
          <w:rFonts w:ascii="仿宋" w:hAnsi="仿宋" w:eastAsia="仿宋"/>
          <w:sz w:val="21"/>
        </w:rPr>
        <w:t xml:space="preserve">投标单位（盖章）：</w:t>
      </w:r>
      <w:r>
        <w:rPr>
          <w:rFonts w:ascii="仿宋" w:hAnsi="仿宋" w:eastAsia="仿宋"/>
          <w:sz w:val="21"/>
        </w:rPr>
      </w:r>
      <w:r/>
    </w:p>
    <w:p>
      <w:pPr>
        <w:pStyle w:val="874"/>
        <w:ind w:firstLine="420"/>
        <w:spacing w:line="20" w:lineRule="exact"/>
        <w:rPr>
          <w:rFonts w:ascii="仿宋" w:hAnsi="仿宋" w:eastAsia="仿宋"/>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0609662;mso-wrap-distance-left:9.0pt;mso-wrap-distance-top:0.0pt;mso-wrap-distance-right:9.0pt;mso-wrap-distance-bottom:0.0pt;visibility:visible;" from="105.6pt,0.1pt" to="200.2pt,0.1pt" fillcolor="#FFFFFF" strokecolor="#000000"/>
            </w:pict>
          </mc:Fallback>
        </mc:AlternateContent>
      </w:r>
      <w:r>
        <w:rPr>
          <w:rFonts w:ascii="仿宋" w:hAnsi="仿宋" w:eastAsia="仿宋"/>
        </w:rPr>
      </w:r>
      <w:r/>
    </w:p>
    <w:p>
      <w:pPr>
        <w:pStyle w:val="874"/>
        <w:ind w:firstLine="440"/>
        <w:spacing w:line="208" w:lineRule="exact"/>
        <w:rPr>
          <w:rFonts w:ascii="仿宋" w:hAnsi="仿宋" w:eastAsia="仿宋"/>
        </w:rPr>
      </w:pPr>
      <w:r>
        <w:rPr>
          <w:rFonts w:ascii="仿宋" w:hAnsi="仿宋" w:eastAsia="仿宋"/>
        </w:rPr>
      </w:r>
      <w:r/>
    </w:p>
    <w:p>
      <w:pPr>
        <w:pStyle w:val="874"/>
        <w:ind w:left="220" w:firstLine="420"/>
        <w:spacing w:line="240" w:lineRule="exact"/>
        <w:rPr>
          <w:rFonts w:ascii="仿宋" w:hAnsi="仿宋" w:eastAsia="仿宋"/>
          <w:sz w:val="21"/>
        </w:rPr>
      </w:pPr>
      <w:r>
        <w:rPr>
          <w:rFonts w:ascii="仿宋" w:hAnsi="仿宋" w:eastAsia="仿宋"/>
          <w:sz w:val="21"/>
        </w:rPr>
        <w:t xml:space="preserve">授权代表（签字）：</w:t>
      </w:r>
      <w:r>
        <w:rPr>
          <w:rFonts w:ascii="仿宋" w:hAnsi="仿宋" w:eastAsia="仿宋"/>
          <w:sz w:val="21"/>
        </w:rPr>
      </w:r>
      <w:r/>
    </w:p>
    <w:p>
      <w:pPr>
        <w:pStyle w:val="874"/>
        <w:ind w:firstLine="420"/>
        <w:spacing w:line="20" w:lineRule="exact"/>
        <w:rPr>
          <w:rFonts w:ascii="仿宋" w:hAnsi="仿宋" w:eastAsia="仿宋"/>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0609661;mso-wrap-distance-left:9.0pt;mso-wrap-distance-top:0.0pt;mso-wrap-distance-right:9.0pt;mso-wrap-distance-bottom:0.0pt;visibility:visible;" from="105.6pt,0.1pt" to="205.3pt,0.1pt" fillcolor="#FFFFFF" strokecolor="#000000"/>
            </w:pict>
          </mc:Fallback>
        </mc:AlternateContent>
      </w:r>
      <w:r>
        <w:rPr>
          <w:rFonts w:ascii="仿宋" w:hAnsi="仿宋" w:eastAsia="仿宋"/>
        </w:rPr>
      </w:r>
      <w:r/>
    </w:p>
    <w:p>
      <w:pPr>
        <w:pStyle w:val="874"/>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2" w:name="_Toc16140"/>
      <w:r/>
      <w:bookmarkStart w:id="33" w:name="_Toc1477"/>
      <w:r/>
      <w:bookmarkStart w:id="34" w:name="_Toc7033"/>
      <w:r>
        <w:rPr>
          <w:rFonts w:ascii="仿宋" w:hAnsi="仿宋" w:eastAsia="仿宋"/>
          <w:b/>
          <w:sz w:val="32"/>
        </w:rPr>
        <w:br w:type="page" w:clear="all"/>
      </w:r>
      <w:r/>
    </w:p>
    <w:p>
      <w:pPr>
        <w:pStyle w:val="874"/>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2"/>
      <w:r>
        <w:rPr>
          <w:rFonts w:hint="eastAsia" w:ascii="仿宋" w:hAnsi="仿宋" w:eastAsia="仿宋"/>
          <w:b/>
          <w:sz w:val="32"/>
        </w:rPr>
        <w:t xml:space="preserve">开标</w:t>
      </w:r>
      <w:r>
        <w:rPr>
          <w:rFonts w:ascii="仿宋" w:hAnsi="仿宋" w:eastAsia="仿宋"/>
          <w:b/>
          <w:sz w:val="32"/>
        </w:rPr>
        <w:t xml:space="preserve">一览表</w:t>
      </w:r>
      <w:r>
        <w:rPr>
          <w:rFonts w:ascii="仿宋" w:hAnsi="仿宋" w:eastAsia="仿宋"/>
          <w:b/>
          <w:sz w:val="32"/>
        </w:rPr>
      </w:r>
      <w:r/>
    </w:p>
    <w:p>
      <w:pPr>
        <w:pStyle w:val="874"/>
        <w:ind w:firstLine="440"/>
        <w:spacing w:line="200" w:lineRule="exact"/>
        <w:rPr>
          <w:rFonts w:ascii="仿宋" w:hAnsi="仿宋" w:eastAsia="仿宋"/>
        </w:rPr>
      </w:pPr>
      <w:r>
        <w:rPr>
          <w:rFonts w:ascii="仿宋" w:hAnsi="仿宋" w:eastAsia="仿宋"/>
        </w:rPr>
      </w:r>
      <w:r/>
    </w:p>
    <w:p>
      <w:pPr>
        <w:pStyle w:val="874"/>
        <w:ind w:firstLine="440"/>
        <w:spacing w:line="295" w:lineRule="exact"/>
        <w:rPr>
          <w:rFonts w:ascii="仿宋" w:hAnsi="仿宋" w:eastAsia="仿宋"/>
        </w:rPr>
      </w:pPr>
      <w:r>
        <w:rPr>
          <w:rFonts w:ascii="仿宋" w:hAnsi="仿宋" w:eastAsia="仿宋"/>
        </w:rPr>
      </w:r>
      <w:r/>
    </w:p>
    <w:p>
      <w:pPr>
        <w:pStyle w:val="874"/>
        <w:ind w:right="206" w:firstLine="723"/>
        <w:jc w:val="center"/>
        <w:spacing w:line="411" w:lineRule="exact"/>
        <w:rPr>
          <w:rFonts w:ascii="仿宋" w:hAnsi="仿宋" w:eastAsia="仿宋"/>
          <w:b/>
          <w:sz w:val="36"/>
        </w:rPr>
      </w:pPr>
      <w:r>
        <w:rPr>
          <w:rFonts w:ascii="仿宋" w:hAnsi="仿宋" w:eastAsia="仿宋"/>
          <w:b/>
          <w:sz w:val="36"/>
        </w:rPr>
        <w:t xml:space="preserve">开标一览表</w:t>
      </w:r>
      <w:r>
        <w:rPr>
          <w:rFonts w:ascii="仿宋" w:hAnsi="仿宋" w:eastAsia="仿宋"/>
          <w:b/>
          <w:sz w:val="36"/>
        </w:rPr>
      </w:r>
      <w:r/>
    </w:p>
    <w:tbl>
      <w:tblPr>
        <w:tblW w:w="9464"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pStyle w:val="874"/>
              <w:jc w:val="center"/>
              <w:rPr>
                <w:rFonts w:cs="Arial"/>
                <w:szCs w:val="21"/>
              </w:rPr>
            </w:pPr>
            <w:r>
              <w:rPr>
                <w:rFonts w:cs="Arial"/>
                <w:szCs w:val="21"/>
              </w:rPr>
              <w:t xml:space="preserve">项目名称</w:t>
            </w:r>
            <w:r/>
          </w:p>
        </w:tc>
        <w:tc>
          <w:tcPr>
            <w:tcW w:w="7229" w:type="dxa"/>
            <w:vAlign w:val="center"/>
            <w:textDirection w:val="lrTb"/>
            <w:noWrap w:val="false"/>
          </w:tcPr>
          <w:p>
            <w:pPr>
              <w:pStyle w:val="874"/>
              <w:rPr>
                <w:rFonts w:cs="Arial"/>
                <w:szCs w:val="21"/>
              </w:rPr>
            </w:pPr>
            <w:r>
              <w:rPr>
                <w:rFonts w:cs="Arial"/>
                <w:szCs w:val="21"/>
              </w:rPr>
            </w:r>
            <w:r/>
          </w:p>
        </w:tc>
      </w:tr>
      <w:tr>
        <w:trPr>
          <w:trHeight w:val="456"/>
        </w:trPr>
        <w:tc>
          <w:tcPr>
            <w:tcW w:w="2235" w:type="dxa"/>
            <w:vAlign w:val="center"/>
            <w:textDirection w:val="lrTb"/>
            <w:noWrap w:val="false"/>
          </w:tcPr>
          <w:p>
            <w:pPr>
              <w:pStyle w:val="874"/>
              <w:jc w:val="center"/>
              <w:rPr>
                <w:rFonts w:cs="Arial"/>
                <w:i/>
                <w:szCs w:val="21"/>
              </w:rPr>
            </w:pPr>
            <w:r>
              <w:rPr>
                <w:rFonts w:hint="eastAsia" w:cs="Arial"/>
                <w:szCs w:val="21"/>
              </w:rPr>
              <w:t xml:space="preserve">项目编号</w:t>
            </w:r>
            <w:r>
              <w:rPr>
                <w:rFonts w:cs="Arial"/>
                <w:i/>
                <w:szCs w:val="21"/>
              </w:rPr>
            </w:r>
            <w:r/>
          </w:p>
        </w:tc>
        <w:tc>
          <w:tcPr>
            <w:tcW w:w="7229" w:type="dxa"/>
            <w:vAlign w:val="center"/>
            <w:textDirection w:val="lrTb"/>
            <w:noWrap w:val="false"/>
          </w:tcPr>
          <w:p>
            <w:pPr>
              <w:pStyle w:val="874"/>
              <w:spacing w:line="360" w:lineRule="auto"/>
              <w:rPr>
                <w:rFonts w:cs="Arial"/>
                <w:szCs w:val="21"/>
              </w:rPr>
            </w:pPr>
            <w:r>
              <w:rPr>
                <w:rFonts w:cs="Arial"/>
                <w:szCs w:val="21"/>
              </w:rPr>
            </w:r>
            <w:r/>
          </w:p>
        </w:tc>
      </w:tr>
      <w:tr>
        <w:trPr>
          <w:trHeight w:val="733"/>
        </w:trPr>
        <w:tc>
          <w:tcPr>
            <w:tcW w:w="2235" w:type="dxa"/>
            <w:vAlign w:val="center"/>
            <w:textDirection w:val="lrTb"/>
            <w:noWrap w:val="false"/>
          </w:tcPr>
          <w:p>
            <w:pPr>
              <w:pStyle w:val="874"/>
              <w:jc w:val="center"/>
              <w:rPr>
                <w:rFonts w:cs="Arial"/>
                <w:szCs w:val="21"/>
              </w:rPr>
            </w:pPr>
            <w:r>
              <w:rPr>
                <w:rFonts w:cs="Arial"/>
                <w:szCs w:val="21"/>
              </w:rPr>
              <w:t xml:space="preserve">投标报价</w:t>
            </w:r>
            <w:r/>
          </w:p>
        </w:tc>
        <w:tc>
          <w:tcPr>
            <w:tcW w:w="7229" w:type="dxa"/>
            <w:vAlign w:val="center"/>
            <w:textDirection w:val="lrTb"/>
            <w:noWrap w:val="false"/>
          </w:tcPr>
          <w:p>
            <w:pPr>
              <w:pStyle w:val="874"/>
              <w:spacing w:line="360" w:lineRule="auto"/>
              <w:rPr>
                <w:sz w:val="24"/>
                <w:szCs w:val="24"/>
              </w:rPr>
            </w:pPr>
            <w:r>
              <w:rPr>
                <w:rFonts w:hint="eastAsia" w:cs="Arial"/>
                <w:szCs w:val="21"/>
                <w:u w:val="single"/>
              </w:rPr>
              <w:t xml:space="preserve">           元。</w:t>
            </w:r>
            <w:r>
              <w:rPr>
                <w:sz w:val="24"/>
                <w:szCs w:val="24"/>
              </w:rPr>
            </w:r>
            <w:r/>
          </w:p>
        </w:tc>
      </w:tr>
    </w:tbl>
    <w:p>
      <w:pPr>
        <w:pStyle w:val="943"/>
        <w:ind w:firstLine="723"/>
        <w:rPr>
          <w:rFonts w:ascii="仿宋" w:hAnsi="仿宋" w:eastAsia="仿宋"/>
          <w:b/>
          <w:sz w:val="36"/>
        </w:rPr>
      </w:pPr>
      <w:r>
        <w:rPr>
          <w:rFonts w:ascii="仿宋" w:hAnsi="仿宋" w:eastAsia="仿宋"/>
          <w:b/>
          <w:sz w:val="36"/>
        </w:rPr>
      </w:r>
      <w:r/>
    </w:p>
    <w:p>
      <w:pPr>
        <w:pStyle w:val="874"/>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请将报价填至苏采云投标系统。</w:t>
      </w:r>
      <w:r>
        <w:rPr>
          <w:rFonts w:ascii="仿宋" w:hAnsi="仿宋" w:eastAsia="仿宋" w:cs="仿宋"/>
          <w:sz w:val="24"/>
          <w:szCs w:val="24"/>
        </w:rPr>
      </w:r>
      <w:r/>
    </w:p>
    <w:p>
      <w:pPr>
        <w:pStyle w:val="943"/>
        <w:ind w:firstLine="723"/>
        <w:rPr>
          <w:rFonts w:ascii="仿宋" w:hAnsi="仿宋" w:eastAsia="仿宋"/>
          <w:b/>
          <w:sz w:val="36"/>
        </w:rPr>
      </w:pPr>
      <w:r>
        <w:rPr>
          <w:rFonts w:ascii="仿宋" w:hAnsi="仿宋" w:eastAsia="仿宋"/>
          <w:b/>
          <w:sz w:val="36"/>
        </w:rPr>
      </w:r>
      <w:r/>
    </w:p>
    <w:p>
      <w:pPr>
        <w:pStyle w:val="874"/>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rPr>
          <w:rFonts w:ascii="仿宋" w:hAnsi="仿宋" w:eastAsia="仿宋" w:cs="仿宋"/>
          <w:sz w:val="24"/>
          <w:szCs w:val="24"/>
          <w:u w:val="single"/>
        </w:rPr>
      </w:r>
      <w:r/>
    </w:p>
    <w:p>
      <w:pPr>
        <w:pStyle w:val="874"/>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rPr>
          <w:rFonts w:ascii="仿宋" w:hAnsi="仿宋" w:eastAsia="仿宋" w:cs="仿宋"/>
          <w:sz w:val="24"/>
          <w:szCs w:val="24"/>
        </w:rPr>
      </w:r>
      <w:r/>
    </w:p>
    <w:p>
      <w:pPr>
        <w:pStyle w:val="938"/>
        <w:ind w:firstLine="640"/>
        <w:rPr>
          <w:rFonts w:eastAsia="仿宋"/>
        </w:rPr>
      </w:pPr>
      <w:r>
        <w:rPr>
          <w:rFonts w:eastAsia="仿宋"/>
        </w:rPr>
      </w:r>
      <w:r/>
    </w:p>
    <w:p>
      <w:pPr>
        <w:pStyle w:val="874"/>
        <w:ind w:left="160" w:firstLine="643"/>
        <w:spacing w:line="366" w:lineRule="exact"/>
        <w:rPr>
          <w:rFonts w:ascii="仿宋" w:hAnsi="仿宋" w:eastAsia="仿宋"/>
          <w:b/>
          <w:sz w:val="32"/>
        </w:rPr>
        <w:outlineLvl w:val="0"/>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-12064</wp:posOffset>
                </wp:positionH>
                <wp:positionV relativeFrom="page">
                  <wp:posOffset>-12064</wp:posOffset>
                </wp:positionV>
                <wp:extent cx="38100" cy="3810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8100" cy="3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0609660;o:allowoverlap:true;o:allowincell:true;mso-position-horizontal-relative:page;margin-left:-0.9pt;mso-position-horizontal:absolute;mso-position-vertical-relative:page;margin-top:-0.9pt;mso-position-vertical:absolute;width:3.0pt;height:3.0pt;mso-wrap-distance-left:9.0pt;mso-wrap-distance-top:0.0pt;mso-wrap-distance-right:9.0pt;mso-wrap-distance-bottom:0.0pt;" stroked="f">
                <v:path textboxrect="0,0,0,0"/>
                <v:imagedata r:id="rId14" o:title=""/>
              </v:shape>
            </w:pict>
          </mc:Fallback>
        </mc:AlternateContent>
      </w:r>
      <w:r>
        <w:rPr>
          <w:rFonts w:ascii="仿宋" w:hAnsi="仿宋" w:eastAsia="仿宋"/>
          <w:b/>
          <w:sz w:val="32"/>
        </w:rPr>
        <w:t xml:space="preserve">附件</w:t>
      </w:r>
      <w:r>
        <w:rPr>
          <w:rFonts w:hint="eastAsia" w:ascii="仿宋" w:hAnsi="仿宋" w:eastAsia="仿宋"/>
          <w:b/>
          <w:sz w:val="32"/>
        </w:rPr>
        <w:t xml:space="preserve">八</w:t>
      </w:r>
      <w:r>
        <w:rPr>
          <w:rFonts w:ascii="仿宋" w:hAnsi="仿宋" w:eastAsia="仿宋"/>
          <w:b/>
          <w:sz w:val="32"/>
        </w:rPr>
        <w:t xml:space="preserve">、</w:t>
      </w:r>
      <w:r>
        <w:rPr>
          <w:rFonts w:hint="eastAsia" w:ascii="仿宋" w:hAnsi="仿宋" w:eastAsia="仿宋"/>
          <w:b/>
          <w:sz w:val="32"/>
        </w:rPr>
        <w:t xml:space="preserve">实质性要求完全响应承诺书</w:t>
      </w:r>
      <w:r>
        <w:rPr>
          <w:rFonts w:ascii="仿宋" w:hAnsi="仿宋" w:eastAsia="仿宋"/>
          <w:b/>
          <w:sz w:val="32"/>
        </w:rPr>
      </w:r>
      <w:r/>
    </w:p>
    <w:p>
      <w:pPr>
        <w:pStyle w:val="874"/>
        <w:jc w:val="center"/>
        <w:spacing w:before="251" w:line="360" w:lineRule="auto"/>
        <w:rPr>
          <w:b/>
          <w:spacing w:val="1"/>
          <w:sz w:val="36"/>
        </w:rPr>
      </w:pPr>
      <w:r>
        <w:rPr>
          <w:rFonts w:hint="eastAsia"/>
          <w:b/>
          <w:spacing w:val="1"/>
          <w:sz w:val="36"/>
        </w:rPr>
        <w:t xml:space="preserve">实质性要求完全响应承诺书</w:t>
      </w:r>
      <w:r>
        <w:rPr>
          <w:b/>
          <w:spacing w:val="1"/>
          <w:sz w:val="36"/>
        </w:rPr>
      </w:r>
      <w:r/>
    </w:p>
    <w:p>
      <w:pPr>
        <w:pStyle w:val="874"/>
        <w:ind w:firstLine="482"/>
      </w:pPr>
      <w:r>
        <w:rPr>
          <w:rFonts w:hint="eastAsia"/>
          <w:szCs w:val="21"/>
        </w:rPr>
        <w:t xml:space="preserve">南京市江宁区审计局</w:t>
      </w:r>
      <w:r>
        <w:rPr>
          <w:rFonts w:hint="eastAsia"/>
        </w:rPr>
        <w:t xml:space="preserve">：</w:t>
      </w:r>
      <w:r/>
    </w:p>
    <w:p>
      <w:pPr>
        <w:pStyle w:val="874"/>
        <w:ind w:firstLine="482"/>
      </w:pPr>
      <w:r>
        <w:rPr>
          <w:u w:val="single"/>
        </w:rPr>
        <w:t xml:space="preserve">                            </w:t>
      </w:r>
      <w:r>
        <w:rPr>
          <w:rFonts w:hint="eastAsia"/>
        </w:rPr>
        <w:t xml:space="preserve">（供应商名称）承诺：</w:t>
      </w:r>
      <w:r/>
    </w:p>
    <w:p>
      <w:pPr>
        <w:pStyle w:val="874"/>
        <w:ind w:firstLine="482"/>
      </w:pPr>
      <w:r>
        <w:rPr>
          <w:rFonts w:hint="eastAsia"/>
        </w:rPr>
        <w:t xml:space="preserve">我公司完全响应</w:t>
      </w:r>
      <w:r>
        <w:rPr>
          <w:u w:val="single"/>
        </w:rPr>
        <w:t xml:space="preserve">        </w:t>
      </w:r>
      <w:r>
        <w:rPr>
          <w:rFonts w:hint="eastAsia"/>
        </w:rPr>
        <w:t xml:space="preserve">（项目名称）</w:t>
      </w:r>
      <w:r>
        <w:rPr>
          <w:u w:val="single"/>
        </w:rPr>
        <w:t xml:space="preserve">     </w:t>
      </w:r>
      <w:r>
        <w:rPr>
          <w:rFonts w:hint="eastAsia"/>
          <w:u w:val="single"/>
        </w:rPr>
        <w:t xml:space="preserve">（</w:t>
      </w:r>
      <w:r>
        <w:t xml:space="preserve">项目编号</w:t>
      </w:r>
      <w:r>
        <w:rPr>
          <w:rFonts w:hint="eastAsia"/>
        </w:rPr>
        <w:t xml:space="preserve">）招标文件“第四章</w:t>
      </w:r>
      <w:r>
        <w:t xml:space="preserve"> </w:t>
      </w:r>
      <w:r>
        <w:rPr>
          <w:rFonts w:hint="eastAsia"/>
        </w:rPr>
        <w:t xml:space="preserve">项目需求”中所有“实质性要求”。</w:t>
      </w:r>
      <w:r/>
    </w:p>
    <w:p>
      <w:pPr>
        <w:pStyle w:val="874"/>
        <w:ind w:firstLine="482"/>
      </w:pPr>
      <w:r>
        <w:rPr>
          <w:rFonts w:hint="eastAsia"/>
        </w:rPr>
        <w:t xml:space="preserve">我公司对上述承诺的真实性负责，如有虚假，将依法承担相应责任。</w:t>
      </w:r>
      <w:r/>
    </w:p>
    <w:p>
      <w:pPr>
        <w:pStyle w:val="874"/>
        <w:ind w:firstLine="480"/>
        <w:spacing w:line="588" w:lineRule="exact"/>
      </w:pPr>
      <w:r/>
      <w:r/>
    </w:p>
    <w:p>
      <w:pPr>
        <w:pStyle w:val="874"/>
        <w:ind w:firstLine="4400"/>
        <w:spacing w:line="240" w:lineRule="exact"/>
      </w:pPr>
      <w:r>
        <w:rPr>
          <w:rFonts w:hint="eastAsia"/>
        </w:rPr>
        <w:t xml:space="preserve">供应商名称：</w:t>
      </w:r>
      <w:r/>
    </w:p>
    <w:p>
      <w:pPr>
        <w:pStyle w:val="874"/>
        <w:ind w:firstLine="4400"/>
        <w:spacing w:line="240" w:lineRule="exact"/>
        <w:rPr>
          <w:rFonts w:hAnsi="Calibri"/>
        </w:rPr>
      </w:pPr>
      <w:r>
        <w:rPr>
          <w:rFonts w:eastAsia="Times New Roman"/>
        </w:rPr>
        <w:t xml:space="preserve">投标单位（盖章）：</w:t>
      </w:r>
      <w:r>
        <w:rPr>
          <w:rFonts w:hAnsi="Calibri"/>
        </w:rPr>
      </w:r>
      <w:r/>
    </w:p>
    <w:p>
      <w:pPr>
        <w:pStyle w:val="874"/>
        <w:ind w:firstLine="4400"/>
        <w:spacing w:line="240" w:lineRule="exact"/>
      </w:pPr>
      <w:r>
        <w:rPr>
          <w:rFonts w:hint="eastAsia"/>
        </w:rPr>
        <w:t xml:space="preserve">日</w:t>
      </w:r>
      <w:r>
        <w:t xml:space="preserve">  </w:t>
      </w:r>
      <w:r>
        <w:rPr>
          <w:rFonts w:hint="eastAsia"/>
        </w:rPr>
        <w:t xml:space="preserve">期：</w:t>
      </w:r>
      <w:r/>
    </w:p>
    <w:p>
      <w:pPr>
        <w:pStyle w:val="942"/>
        <w:numPr>
          <w:ilvl w:val="0"/>
          <w:numId w:val="0"/>
        </w:numPr>
        <w:rPr>
          <w:rFonts w:ascii="仿宋" w:hAnsi="仿宋" w:eastAsia="仿宋"/>
        </w:rPr>
      </w:pPr>
      <w:r>
        <w:rPr>
          <w:rFonts w:ascii="仿宋" w:hAnsi="仿宋" w:eastAsia="仿宋"/>
        </w:rPr>
      </w:r>
      <w:r/>
    </w:p>
    <w:p>
      <w:pPr>
        <w:pStyle w:val="874"/>
        <w:ind w:left="160" w:firstLine="643"/>
        <w:spacing w:line="366" w:lineRule="exact"/>
        <w:rPr>
          <w:rFonts w:ascii="仿宋" w:hAnsi="仿宋" w:eastAsia="仿宋"/>
        </w:rPr>
        <w:outlineLvl w:val="0"/>
      </w:pPr>
      <w:r>
        <w:rPr>
          <w:rFonts w:ascii="仿宋" w:hAnsi="仿宋" w:eastAsia="仿宋"/>
        </w:rPr>
        <w:br w:type="page" w:clear="all"/>
      </w:r>
      <w:bookmarkStart w:id="35" w:name="page43"/>
      <w:r/>
      <w:bookmarkEnd w:id="35"/>
      <w:r>
        <w:rPr>
          <w:rFonts w:ascii="仿宋" w:hAnsi="仿宋" w:eastAsia="仿宋"/>
        </w:rPr>
      </w:r>
      <w:r/>
    </w:p>
    <w:p>
      <w:pPr>
        <w:pStyle w:val="874"/>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九</w:t>
      </w:r>
      <w:r>
        <w:rPr>
          <w:rFonts w:ascii="仿宋" w:hAnsi="仿宋" w:eastAsia="仿宋"/>
          <w:b/>
          <w:sz w:val="32"/>
        </w:rPr>
        <w:t xml:space="preserve">、</w:t>
      </w:r>
      <w:bookmarkEnd w:id="33"/>
      <w:r>
        <w:rPr>
          <w:rFonts w:hint="eastAsia" w:ascii="仿宋" w:hAnsi="仿宋" w:eastAsia="仿宋"/>
          <w:b/>
          <w:sz w:val="32"/>
        </w:rPr>
        <w:t xml:space="preserve">参与本项目服务人员一览表</w:t>
      </w:r>
      <w:r>
        <w:rPr>
          <w:rFonts w:ascii="仿宋" w:hAnsi="仿宋" w:eastAsia="仿宋"/>
          <w:b/>
          <w:sz w:val="32"/>
        </w:rPr>
      </w:r>
      <w:r/>
    </w:p>
    <w:p>
      <w:pPr>
        <w:pStyle w:val="874"/>
        <w:ind w:left="420" w:firstLine="643"/>
        <w:jc w:val="center"/>
        <w:spacing w:line="360" w:lineRule="auto"/>
        <w:shd w:val="clear" w:color="auto" w:fill="ffffff"/>
        <w:widowControl/>
        <w:rPr>
          <w:rFonts w:ascii="仿宋" w:hAnsi="仿宋" w:eastAsia="仿宋"/>
          <w:b/>
          <w:sz w:val="32"/>
        </w:rPr>
      </w:pPr>
      <w:r>
        <w:rPr>
          <w:rFonts w:ascii="仿宋" w:hAnsi="仿宋" w:eastAsia="仿宋"/>
          <w:b/>
          <w:sz w:val="32"/>
        </w:rPr>
      </w:r>
      <w:r/>
    </w:p>
    <w:p>
      <w:pPr>
        <w:pStyle w:val="874"/>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rPr>
          <w:rFonts w:ascii="仿宋" w:hAnsi="仿宋" w:eastAsia="仿宋"/>
          <w:b/>
          <w:sz w:val="32"/>
        </w:rPr>
      </w:r>
      <w:r/>
    </w:p>
    <w:p>
      <w:pPr>
        <w:pStyle w:val="874"/>
        <w:ind w:firstLine="482"/>
        <w:jc w:val="center"/>
        <w:widowControl/>
        <w:rPr>
          <w:rFonts w:ascii="仿宋" w:hAnsi="仿宋" w:eastAsia="仿宋" w:cs="仿宋"/>
          <w:b/>
          <w:bCs/>
          <w:sz w:val="24"/>
          <w:szCs w:val="24"/>
        </w:rPr>
      </w:pPr>
      <w:r>
        <w:rPr>
          <w:rFonts w:ascii="仿宋" w:hAnsi="仿宋" w:eastAsia="仿宋" w:cs="仿宋"/>
          <w:b/>
          <w:bCs/>
          <w:sz w:val="24"/>
          <w:szCs w:val="24"/>
        </w:rPr>
      </w:r>
      <w:r/>
    </w:p>
    <w:p>
      <w:pPr>
        <w:pStyle w:val="874"/>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rPr>
          <w:rFonts w:ascii="仿宋" w:hAnsi="仿宋" w:eastAsia="仿宋" w:cs="仿宋"/>
          <w:sz w:val="24"/>
          <w:szCs w:val="24"/>
          <w:lang w:val="en-US"/>
        </w:rPr>
      </w:r>
      <w:r/>
    </w:p>
    <w:tbl>
      <w:tblPr>
        <w:tblW w:w="942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74"/>
        <w:gridCol w:w="850"/>
        <w:gridCol w:w="1314"/>
        <w:gridCol w:w="812"/>
        <w:gridCol w:w="851"/>
        <w:gridCol w:w="709"/>
        <w:gridCol w:w="1030"/>
        <w:gridCol w:w="387"/>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896"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663"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709"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674"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专业</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850"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学历</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1314"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812"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851"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709"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1030"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提供社保证明所在页码</w:t>
            </w:r>
            <w:r>
              <w:rPr>
                <w:rFonts w:ascii="仿宋" w:hAnsi="仿宋" w:eastAsia="仿宋" w:cs="仿宋"/>
                <w:b/>
                <w:bCs/>
                <w:sz w:val="24"/>
                <w:szCs w:val="24"/>
              </w:rPr>
            </w:r>
            <w:r/>
          </w:p>
        </w:tc>
        <w:tc>
          <w:tcPr>
            <w:tcBorders>
              <w:top w:val="single" w:color="000000" w:sz="4" w:space="0"/>
              <w:bottom w:val="single" w:color="000000" w:sz="4" w:space="0"/>
              <w:right w:val="single" w:color="000000" w:sz="4" w:space="0"/>
            </w:tcBorders>
            <w:tcW w:w="387" w:type="dxa"/>
            <w:vAlign w:val="center"/>
            <w:textDirection w:val="lrTb"/>
            <w:noWrap w:val="false"/>
          </w:tcPr>
          <w:p>
            <w:pPr>
              <w:pStyle w:val="874"/>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rPr>
                <w:rFonts w:ascii="仿宋" w:hAnsi="仿宋" w:eastAsia="仿宋" w:cs="仿宋"/>
                <w:b/>
                <w:bCs/>
                <w:sz w:val="24"/>
                <w:szCs w:val="24"/>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t xml:space="preserve">1</w:t>
            </w: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96"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t xml:space="preserve">2</w:t>
            </w: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96"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t xml:space="preserve">3</w:t>
            </w: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96"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vAlign w:val="top"/>
            <w:textDirection w:val="lrTb"/>
            <w:noWrap w:val="false"/>
          </w:tcPr>
          <w:p>
            <w:pPr>
              <w:pStyle w:val="874"/>
              <w:widowControl/>
              <w:rPr>
                <w:rFonts w:ascii="仿宋" w:hAnsi="仿宋" w:eastAsia="仿宋" w:cs="仿宋"/>
                <w:sz w:val="24"/>
                <w:szCs w:val="24"/>
              </w:rPr>
            </w:pPr>
            <w:r>
              <w:rPr>
                <w:rFonts w:ascii="仿宋" w:hAnsi="仿宋" w:eastAsia="仿宋" w:cs="仿宋"/>
                <w:sz w:val="24"/>
                <w:szCs w:val="24"/>
              </w:rPr>
            </w:r>
            <w:r/>
          </w:p>
        </w:tc>
      </w:tr>
    </w:tbl>
    <w:p>
      <w:pPr>
        <w:pStyle w:val="874"/>
        <w:ind w:firstLine="440"/>
        <w:spacing w:line="209" w:lineRule="exact"/>
        <w:rPr>
          <w:rFonts w:ascii="仿宋" w:hAnsi="仿宋" w:eastAsia="仿宋"/>
        </w:rPr>
      </w:pPr>
      <w:r>
        <w:rPr>
          <w:rFonts w:ascii="仿宋" w:hAnsi="仿宋" w:eastAsia="仿宋"/>
        </w:rPr>
      </w:r>
      <w:r/>
    </w:p>
    <w:p>
      <w:pPr>
        <w:pStyle w:val="874"/>
        <w:ind w:firstLine="420"/>
        <w:spacing w:line="20" w:lineRule="exact"/>
        <w:rPr>
          <w:rFonts w:ascii="仿宋" w:hAnsi="仿宋" w:eastAsia="仿宋"/>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pPr>
                              <w:pStyle w:val="874"/>
                            </w:pPr>
                            <w:r/>
                            <w:r/>
                          </w:p>
                          <w:p>
                            <w:pPr>
                              <w:pStyle w:val="874"/>
                            </w:pPr>
                            <w:r/>
                            <w:r/>
                          </w:p>
                          <w:p>
                            <w:pPr>
                              <w:pStyle w:val="874"/>
                            </w:pPr>
                            <w:r/>
                            <w:r/>
                          </w:p>
                        </w:txbxContent>
                      </wps:txbx>
                      <wps:bodyPr wrap="square" upright="1"/>
                    </wps:wsp>
                  </a:graphicData>
                </a:graphic>
              </wp:anchor>
            </w:drawing>
          </mc:Choice>
          <mc:Fallback>
            <w:pict>
              <v:shape id="shape 9" o:spid="_x0000_s9" o:spt="1" type="#_x0000_t1" style="position:absolute;z-index:-250609659;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pPr>
                        <w:pStyle w:val="874"/>
                      </w:pPr>
                      <w:r/>
                      <w:r/>
                    </w:p>
                    <w:p>
                      <w:pPr>
                        <w:pStyle w:val="874"/>
                      </w:pPr>
                      <w:r/>
                      <w:r/>
                    </w:p>
                    <w:p>
                      <w:pPr>
                        <w:pStyle w:val="874"/>
                      </w:pPr>
                      <w:r/>
                      <w:r/>
                    </w:p>
                  </w:txbxContent>
                </v:textbox>
              </v:shape>
            </w:pict>
          </mc:Fallback>
        </mc:AlternateContent>
      </w:r>
      <w:r>
        <w:rPr>
          <w:rFonts w:ascii="仿宋" w:hAnsi="仿宋" w:eastAsia="仿宋"/>
        </w:rPr>
      </w:r>
      <w:r/>
    </w:p>
    <w:p>
      <w:pPr>
        <w:pStyle w:val="874"/>
        <w:ind w:firstLine="480"/>
        <w:spacing w:line="360" w:lineRule="auto"/>
        <w:rPr>
          <w:rFonts w:ascii="仿宋" w:hAnsi="仿宋" w:eastAsia="仿宋"/>
          <w:sz w:val="24"/>
          <w:szCs w:val="24"/>
        </w:rPr>
      </w:pPr>
      <w:r>
        <w:rPr>
          <w:rFonts w:hint="eastAsia" w:ascii="仿宋" w:hAnsi="仿宋" w:eastAsia="仿宋"/>
          <w:sz w:val="24"/>
          <w:szCs w:val="24"/>
        </w:rPr>
        <w:t xml:space="preserve">说明：1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rPr>
          <w:rFonts w:hint="eastAsia" w:ascii="仿宋" w:hAnsi="仿宋" w:eastAsia="仿宋"/>
          <w:sz w:val="24"/>
          <w:szCs w:val="24"/>
        </w:rPr>
        <w:t xml:space="preserve">，2名组员，其余为备选组员</w:t>
      </w:r>
      <w:r>
        <w:rPr>
          <w:rFonts w:hint="eastAsia" w:ascii="仿宋" w:hAnsi="仿宋" w:eastAsia="仿宋"/>
          <w:sz w:val="24"/>
          <w:szCs w:val="24"/>
        </w:rPr>
        <w:t xml:space="preserve">。</w:t>
      </w:r>
      <w:r>
        <w:rPr>
          <w:rFonts w:ascii="仿宋" w:hAnsi="仿宋" w:eastAsia="仿宋"/>
          <w:sz w:val="24"/>
          <w:szCs w:val="24"/>
        </w:rPr>
      </w:r>
      <w:r/>
    </w:p>
    <w:p>
      <w:pPr>
        <w:pStyle w:val="874"/>
        <w:ind w:firstLine="1440"/>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rPr>
          <w:rFonts w:ascii="仿宋" w:hAnsi="仿宋" w:eastAsia="仿宋"/>
          <w:sz w:val="24"/>
          <w:szCs w:val="24"/>
        </w:rPr>
      </w:r>
      <w:r/>
    </w:p>
    <w:p>
      <w:pPr>
        <w:pStyle w:val="874"/>
        <w:ind w:firstLine="1440"/>
        <w:spacing w:line="360" w:lineRule="auto"/>
        <w:rPr>
          <w:rFonts w:ascii="仿宋" w:hAnsi="仿宋" w:eastAsia="仿宋"/>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w:t>
      </w:r>
      <w:r>
        <w:rPr>
          <w:rFonts w:ascii="仿宋" w:hAnsi="仿宋" w:eastAsia="仿宋"/>
          <w:szCs w:val="24"/>
        </w:rPr>
      </w:r>
      <w:r/>
    </w:p>
    <w:p>
      <w:pPr>
        <w:pStyle w:val="874"/>
        <w:ind w:firstLine="480"/>
        <w:spacing w:line="360" w:lineRule="auto"/>
      </w:pPr>
      <w:r/>
      <w:r/>
    </w:p>
    <w:p>
      <w:pPr>
        <w:pStyle w:val="874"/>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rPr>
          <w:rFonts w:ascii="仿宋" w:hAnsi="仿宋" w:eastAsia="仿宋" w:cs="仿宋"/>
          <w:sz w:val="24"/>
          <w:szCs w:val="24"/>
          <w:u w:val="single"/>
        </w:rPr>
      </w:r>
      <w:r/>
    </w:p>
    <w:p>
      <w:pPr>
        <w:pStyle w:val="874"/>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rPr>
          <w:rFonts w:ascii="仿宋" w:hAnsi="仿宋" w:eastAsia="仿宋" w:cs="仿宋"/>
          <w:sz w:val="24"/>
          <w:szCs w:val="24"/>
          <w:u w:val="single"/>
        </w:rPr>
      </w:r>
      <w:r/>
    </w:p>
    <w:p>
      <w:pPr>
        <w:pStyle w:val="874"/>
        <w:ind w:firstLine="440"/>
        <w:spacing w:line="200" w:lineRule="exact"/>
        <w:rPr>
          <w:rFonts w:ascii="仿宋" w:hAnsi="仿宋" w:eastAsia="仿宋"/>
        </w:rPr>
      </w:pPr>
      <w:r>
        <w:rPr>
          <w:rFonts w:ascii="仿宋" w:hAnsi="仿宋" w:eastAsia="仿宋"/>
        </w:rPr>
      </w:r>
      <w:r/>
    </w:p>
    <w:p>
      <w:pPr>
        <w:pStyle w:val="874"/>
        <w:ind w:left="160" w:firstLine="643"/>
        <w:spacing w:line="366" w:lineRule="exact"/>
        <w:rPr>
          <w:rFonts w:ascii="仿宋" w:hAnsi="仿宋" w:eastAsia="仿宋"/>
          <w:b/>
          <w:sz w:val="32"/>
        </w:rPr>
        <w:outlineLvl w:val="0"/>
      </w:pPr>
      <w:r>
        <w:rPr>
          <w:rFonts w:hint="eastAsia" w:ascii="仿宋" w:hAnsi="仿宋" w:eastAsia="仿宋"/>
          <w:b/>
          <w:sz w:val="32"/>
        </w:rPr>
        <w:t xml:space="preserve">附件十</w:t>
      </w:r>
      <w:r>
        <w:rPr>
          <w:rFonts w:ascii="仿宋" w:hAnsi="仿宋" w:eastAsia="仿宋"/>
          <w:b/>
          <w:sz w:val="32"/>
        </w:rPr>
        <w:t xml:space="preserve">、业绩</w:t>
      </w:r>
      <w:r>
        <w:rPr>
          <w:rFonts w:ascii="仿宋" w:hAnsi="仿宋" w:eastAsia="仿宋"/>
          <w:b/>
          <w:sz w:val="32"/>
        </w:rPr>
      </w:r>
      <w:r/>
    </w:p>
    <w:p>
      <w:pPr>
        <w:pStyle w:val="874"/>
        <w:jc w:val="center"/>
      </w:pPr>
      <w:r>
        <w:t xml:space="preserve">（可结合评标办法自拟）</w:t>
      </w:r>
      <w:r/>
    </w:p>
    <w:p>
      <w:pPr>
        <w:pStyle w:val="874"/>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pStyle w:val="874"/>
              <w:jc w:val="center"/>
              <w:spacing w:before="100" w:beforeAutospacing="1" w:line="240" w:lineRule="exact"/>
              <w:rPr>
                <w:rFonts w:eastAsia="Calibri"/>
                <w:szCs w:val="21"/>
              </w:rPr>
              <w:framePr w:hSpace="180" w:wrap="around" w:vAnchor="text" w:hAnchor="margin" w:xAlign="center" w:y="74"/>
            </w:pPr>
            <w:r>
              <w:rPr>
                <w:rFonts w:hint="eastAsia"/>
                <w:szCs w:val="21"/>
              </w:rPr>
              <w:t xml:space="preserve">序号</w:t>
            </w:r>
            <w:r>
              <w:rPr>
                <w:rFonts w:eastAsia="Calibri"/>
                <w:szCs w:val="21"/>
              </w:rPr>
            </w:r>
            <w:r/>
          </w:p>
        </w:tc>
        <w:tc>
          <w:tcPr>
            <w:tcW w:w="1134" w:type="dxa"/>
            <w:vAlign w:val="center"/>
            <w:textDirection w:val="lrTb"/>
            <w:noWrap w:val="false"/>
          </w:tcPr>
          <w:p>
            <w:pPr>
              <w:pStyle w:val="874"/>
              <w:jc w:val="center"/>
              <w:spacing w:before="100" w:beforeAutospacing="1" w:line="240" w:lineRule="exact"/>
              <w:rPr>
                <w:rFonts w:eastAsia="Calibri"/>
                <w:szCs w:val="21"/>
              </w:rPr>
              <w:framePr w:hSpace="180" w:wrap="around" w:vAnchor="text" w:hAnchor="margin" w:xAlign="center" w:y="74"/>
            </w:pPr>
            <w:r>
              <w:rPr>
                <w:rFonts w:hint="eastAsia"/>
                <w:szCs w:val="21"/>
              </w:rPr>
              <w:t xml:space="preserve">姓名</w:t>
            </w:r>
            <w:r>
              <w:rPr>
                <w:rFonts w:eastAsia="Calibri"/>
                <w:szCs w:val="21"/>
              </w:rPr>
            </w:r>
            <w:r/>
          </w:p>
        </w:tc>
        <w:tc>
          <w:tcPr>
            <w:tcW w:w="1701" w:type="dxa"/>
            <w:vAlign w:val="center"/>
            <w:textDirection w:val="lrTb"/>
            <w:noWrap w:val="false"/>
          </w:tcPr>
          <w:p>
            <w:pPr>
              <w:pStyle w:val="874"/>
              <w:jc w:val="center"/>
              <w:spacing w:before="100" w:beforeAutospacing="1" w:line="240" w:lineRule="exact"/>
              <w:rPr>
                <w:rFonts w:eastAsia="Calibri"/>
                <w:szCs w:val="21"/>
              </w:rPr>
              <w:framePr w:hSpace="180" w:wrap="around" w:vAnchor="text" w:hAnchor="margin" w:xAlign="center" w:y="74"/>
            </w:pPr>
            <w:r>
              <w:rPr>
                <w:rFonts w:hint="eastAsia"/>
                <w:szCs w:val="21"/>
              </w:rPr>
              <w:t xml:space="preserve">本项目拟任岗位</w:t>
            </w:r>
            <w:r>
              <w:rPr>
                <w:rFonts w:eastAsia="Calibri"/>
                <w:szCs w:val="21"/>
              </w:rPr>
            </w:r>
            <w:r/>
          </w:p>
        </w:tc>
        <w:tc>
          <w:tcPr>
            <w:tcW w:w="1134" w:type="dxa"/>
            <w:vAlign w:val="top"/>
            <w:textDirection w:val="lrTb"/>
            <w:noWrap w:val="false"/>
          </w:tcPr>
          <w:p>
            <w:pPr>
              <w:pStyle w:val="874"/>
              <w:jc w:val="center"/>
              <w:spacing w:before="100" w:beforeAutospacing="1" w:line="240" w:lineRule="exact"/>
              <w:rPr>
                <w:szCs w:val="21"/>
              </w:rPr>
              <w:framePr w:hSpace="180" w:wrap="around" w:vAnchor="text" w:hAnchor="margin" w:xAlign="center" w:y="74"/>
            </w:pPr>
            <w:r>
              <w:rPr>
                <w:rFonts w:hint="eastAsia"/>
                <w:szCs w:val="21"/>
              </w:rPr>
              <w:t xml:space="preserve">项目名称</w:t>
            </w:r>
            <w:r>
              <w:rPr>
                <w:szCs w:val="21"/>
              </w:rPr>
            </w:r>
            <w:r/>
          </w:p>
        </w:tc>
        <w:tc>
          <w:tcPr>
            <w:tcW w:w="852" w:type="dxa"/>
            <w:vAlign w:val="center"/>
            <w:textDirection w:val="lrTb"/>
            <w:noWrap w:val="false"/>
          </w:tcPr>
          <w:p>
            <w:pPr>
              <w:pStyle w:val="874"/>
              <w:jc w:val="center"/>
              <w:spacing w:before="100" w:beforeAutospacing="1" w:line="240" w:lineRule="exact"/>
              <w:rPr>
                <w:rFonts w:eastAsia="Calibri"/>
                <w:szCs w:val="21"/>
              </w:rPr>
              <w:framePr w:hSpace="180" w:wrap="around" w:vAnchor="text" w:hAnchor="margin" w:xAlign="center" w:y="74"/>
            </w:pPr>
            <w:r>
              <w:rPr>
                <w:rFonts w:hint="eastAsia"/>
                <w:szCs w:val="21"/>
              </w:rPr>
              <w:t xml:space="preserve">委托人</w:t>
            </w:r>
            <w:r>
              <w:rPr>
                <w:rFonts w:eastAsia="Calibri"/>
                <w:szCs w:val="21"/>
              </w:rPr>
            </w:r>
            <w:r/>
          </w:p>
        </w:tc>
        <w:tc>
          <w:tcPr>
            <w:tcW w:w="1275" w:type="dxa"/>
            <w:vAlign w:val="center"/>
            <w:textDirection w:val="lrTb"/>
            <w:noWrap w:val="false"/>
          </w:tcPr>
          <w:p>
            <w:pPr>
              <w:pStyle w:val="874"/>
              <w:spacing w:before="100" w:beforeAutospacing="1" w:line="240" w:lineRule="exact"/>
              <w:rPr>
                <w:szCs w:val="21"/>
              </w:rPr>
              <w:framePr w:hSpace="180" w:wrap="around" w:vAnchor="text" w:hAnchor="margin" w:xAlign="center" w:y="74"/>
            </w:pPr>
            <w:r>
              <w:rPr>
                <w:rFonts w:hint="eastAsia"/>
                <w:szCs w:val="21"/>
              </w:rPr>
              <w:t xml:space="preserve">合同签订日期</w:t>
            </w:r>
            <w:r>
              <w:rPr>
                <w:szCs w:val="21"/>
              </w:rPr>
            </w:r>
            <w:r/>
          </w:p>
        </w:tc>
        <w:tc>
          <w:tcPr>
            <w:tcW w:w="1135" w:type="dxa"/>
            <w:vAlign w:val="center"/>
            <w:textDirection w:val="lrTb"/>
            <w:noWrap w:val="false"/>
          </w:tcPr>
          <w:p>
            <w:pPr>
              <w:pStyle w:val="874"/>
              <w:jc w:val="center"/>
              <w:spacing w:before="100" w:beforeAutospacing="1" w:line="240" w:lineRule="exact"/>
              <w:rPr>
                <w:rFonts w:eastAsia="Calibri"/>
                <w:szCs w:val="21"/>
              </w:rPr>
              <w:framePr w:hSpace="180" w:wrap="around" w:vAnchor="text" w:hAnchor="margin" w:xAlign="center" w:y="74"/>
            </w:pPr>
            <w:r>
              <w:rPr>
                <w:rFonts w:hint="eastAsia"/>
                <w:szCs w:val="21"/>
              </w:rPr>
              <w:t xml:space="preserve">服务内容</w:t>
            </w:r>
            <w:r>
              <w:rPr>
                <w:rFonts w:eastAsia="Calibri"/>
                <w:szCs w:val="21"/>
              </w:rPr>
            </w:r>
            <w:r/>
          </w:p>
        </w:tc>
        <w:tc>
          <w:tcPr>
            <w:tcW w:w="1135" w:type="dxa"/>
            <w:vAlign w:val="center"/>
            <w:textDirection w:val="lrTb"/>
            <w:noWrap w:val="false"/>
          </w:tcPr>
          <w:p>
            <w:pPr>
              <w:pStyle w:val="874"/>
              <w:jc w:val="center"/>
              <w:spacing w:before="100" w:beforeAutospacing="1" w:line="240" w:lineRule="exact"/>
              <w:rPr>
                <w:rFonts w:eastAsia="Calibri"/>
                <w:szCs w:val="21"/>
              </w:rPr>
              <w:framePr w:hSpace="180" w:wrap="around" w:vAnchor="text" w:hAnchor="margin" w:xAlign="center" w:y="74"/>
            </w:pPr>
            <w:r>
              <w:rPr>
                <w:rFonts w:eastAsia="Calibri"/>
                <w:szCs w:val="21"/>
              </w:rPr>
              <w:t xml:space="preserve">合同金额（</w:t>
            </w:r>
            <w:r>
              <w:rPr>
                <w:rFonts w:hint="eastAsia"/>
                <w:szCs w:val="21"/>
              </w:rPr>
              <w:t xml:space="preserve">万</w:t>
            </w:r>
            <w:r>
              <w:rPr>
                <w:rFonts w:eastAsia="Calibri"/>
                <w:szCs w:val="21"/>
              </w:rPr>
              <w:t xml:space="preserve">元）</w:t>
            </w:r>
            <w:r>
              <w:rPr>
                <w:rFonts w:eastAsia="Calibri"/>
                <w:szCs w:val="21"/>
              </w:rPr>
            </w:r>
            <w:r/>
          </w:p>
        </w:tc>
      </w:tr>
      <w:tr>
        <w:trPr>
          <w:trHeight w:val="20"/>
        </w:trPr>
        <w:tc>
          <w:tcPr>
            <w:tcW w:w="675" w:type="dxa"/>
            <w:vAlign w:val="center"/>
            <w:textDirection w:val="lrTb"/>
            <w:noWrap w:val="false"/>
          </w:tcPr>
          <w:p>
            <w:pPr>
              <w:pStyle w:val="874"/>
              <w:jc w:val="center"/>
              <w:spacing w:before="100" w:beforeAutospacing="1" w:line="240" w:lineRule="exact"/>
              <w:rPr>
                <w:rFonts w:eastAsia="Calibri"/>
                <w:szCs w:val="21"/>
              </w:rPr>
              <w:framePr w:hSpace="180" w:wrap="around" w:vAnchor="text" w:hAnchor="margin" w:xAlign="center" w:y="74"/>
            </w:pPr>
            <w:r>
              <w:rPr>
                <w:rFonts w:eastAsia="Calibri"/>
                <w:szCs w:val="21"/>
              </w:rPr>
              <w:t xml:space="preserve">1</w:t>
            </w:r>
            <w:r>
              <w:rPr>
                <w:rFonts w:eastAsia="Calibri"/>
                <w:szCs w:val="21"/>
              </w:rPr>
            </w:r>
            <w:r/>
          </w:p>
        </w:tc>
        <w:tc>
          <w:tcPr>
            <w:tcW w:w="1134"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701" w:type="dxa"/>
            <w:vAlign w:val="center"/>
            <w:textDirection w:val="lrTb"/>
            <w:noWrap w:val="false"/>
          </w:tcPr>
          <w:p>
            <w:pPr>
              <w:pStyle w:val="874"/>
              <w:jc w:val="center"/>
              <w:spacing w:before="100" w:beforeAutospacing="1" w:line="240" w:lineRule="exact"/>
              <w:rPr>
                <w:rFonts w:eastAsia="Calibri"/>
                <w:szCs w:val="21"/>
              </w:rPr>
              <w:framePr w:hSpace="180" w:wrap="around" w:vAnchor="text" w:hAnchor="margin" w:xAlign="center" w:y="74"/>
            </w:pPr>
            <w:r>
              <w:rPr>
                <w:rFonts w:eastAsia="Calibri"/>
                <w:szCs w:val="21"/>
              </w:rPr>
            </w:r>
            <w:r/>
          </w:p>
        </w:tc>
        <w:tc>
          <w:tcPr>
            <w:tcW w:w="1134" w:type="dxa"/>
            <w:vAlign w:val="top"/>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852"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275" w:type="dxa"/>
            <w:vAlign w:val="center"/>
            <w:textDirection w:val="lrTb"/>
            <w:noWrap w:val="false"/>
          </w:tcPr>
          <w:p>
            <w:pPr>
              <w:pStyle w:val="874"/>
              <w:jc w:val="center"/>
              <w:spacing w:before="100" w:beforeAutospacing="1" w:line="240" w:lineRule="exact"/>
              <w:rPr>
                <w:sz w:val="24"/>
                <w:szCs w:val="24"/>
              </w:rPr>
              <w:framePr w:hSpace="180" w:wrap="around" w:vAnchor="text" w:hAnchor="margin" w:xAlign="center" w:y="74"/>
            </w:pPr>
            <w:r>
              <w:rPr>
                <w:sz w:val="24"/>
                <w:szCs w:val="24"/>
              </w:rPr>
            </w:r>
            <w:r/>
          </w:p>
        </w:tc>
        <w:tc>
          <w:tcPr>
            <w:tcW w:w="1135" w:type="dxa"/>
            <w:vAlign w:val="top"/>
            <w:textDirection w:val="lrTb"/>
            <w:noWrap w:val="false"/>
          </w:tcPr>
          <w:p>
            <w:pPr>
              <w:pStyle w:val="874"/>
              <w:spacing w:line="240" w:lineRule="exact"/>
              <w:rPr>
                <w:sz w:val="24"/>
                <w:szCs w:val="24"/>
              </w:rPr>
              <w:framePr w:hSpace="180" w:wrap="around" w:vAnchor="text" w:hAnchor="margin" w:xAlign="center" w:y="74"/>
            </w:pPr>
            <w:r>
              <w:rPr>
                <w:sz w:val="24"/>
                <w:szCs w:val="24"/>
              </w:rPr>
            </w:r>
            <w:r/>
          </w:p>
        </w:tc>
        <w:tc>
          <w:tcPr>
            <w:tcW w:w="1135" w:type="dxa"/>
            <w:vAlign w:val="center"/>
            <w:textDirection w:val="lrTb"/>
            <w:noWrap w:val="false"/>
          </w:tcPr>
          <w:p>
            <w:pPr>
              <w:pStyle w:val="874"/>
              <w:spacing w:line="240" w:lineRule="exact"/>
              <w:rPr>
                <w:sz w:val="24"/>
                <w:szCs w:val="24"/>
              </w:rPr>
              <w:framePr w:hSpace="180" w:wrap="around" w:vAnchor="text" w:hAnchor="margin" w:xAlign="center" w:y="74"/>
            </w:pPr>
            <w:r>
              <w:rPr>
                <w:sz w:val="24"/>
                <w:szCs w:val="24"/>
              </w:rPr>
            </w:r>
            <w:r/>
          </w:p>
        </w:tc>
      </w:tr>
      <w:tr>
        <w:trPr>
          <w:trHeight w:val="20"/>
        </w:trPr>
        <w:tc>
          <w:tcPr>
            <w:tcW w:w="675" w:type="dxa"/>
            <w:vAlign w:val="center"/>
            <w:textDirection w:val="lrTb"/>
            <w:noWrap w:val="false"/>
          </w:tcPr>
          <w:p>
            <w:pPr>
              <w:pStyle w:val="874"/>
              <w:jc w:val="center"/>
              <w:spacing w:before="100" w:beforeAutospacing="1" w:line="240" w:lineRule="exact"/>
              <w:rPr>
                <w:rFonts w:eastAsia="Calibri"/>
                <w:szCs w:val="21"/>
              </w:rPr>
              <w:framePr w:hSpace="180" w:wrap="around" w:vAnchor="text" w:hAnchor="margin" w:xAlign="center" w:y="74"/>
            </w:pPr>
            <w:r>
              <w:rPr>
                <w:rFonts w:eastAsia="Calibri"/>
                <w:szCs w:val="21"/>
              </w:rPr>
              <w:t xml:space="preserve">2</w:t>
            </w:r>
            <w:r>
              <w:rPr>
                <w:rFonts w:eastAsia="Calibri"/>
                <w:szCs w:val="21"/>
              </w:rPr>
            </w:r>
            <w:r/>
          </w:p>
        </w:tc>
        <w:tc>
          <w:tcPr>
            <w:tcW w:w="1134"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701"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134" w:type="dxa"/>
            <w:vAlign w:val="top"/>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852"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275"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135" w:type="dxa"/>
            <w:vAlign w:val="top"/>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135"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r>
      <w:tr>
        <w:trPr>
          <w:trHeight w:val="20"/>
        </w:trPr>
        <w:tc>
          <w:tcPr>
            <w:tcW w:w="675" w:type="dxa"/>
            <w:vAlign w:val="center"/>
            <w:textDirection w:val="lrTb"/>
            <w:noWrap w:val="false"/>
          </w:tcPr>
          <w:p>
            <w:pPr>
              <w:pStyle w:val="874"/>
              <w:jc w:val="center"/>
              <w:spacing w:before="100" w:beforeAutospacing="1" w:line="240" w:lineRule="exact"/>
              <w:rPr>
                <w:szCs w:val="21"/>
              </w:rPr>
              <w:framePr w:hSpace="180" w:wrap="around" w:vAnchor="text" w:hAnchor="margin" w:xAlign="center" w:y="74"/>
            </w:pPr>
            <w:r>
              <w:rPr>
                <w:rFonts w:hint="eastAsia"/>
                <w:szCs w:val="21"/>
              </w:rPr>
              <w:t xml:space="preserve">…</w:t>
            </w:r>
            <w:r>
              <w:rPr>
                <w:szCs w:val="21"/>
              </w:rPr>
            </w:r>
            <w:r/>
          </w:p>
        </w:tc>
        <w:tc>
          <w:tcPr>
            <w:tcW w:w="1134"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701"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134" w:type="dxa"/>
            <w:vAlign w:val="top"/>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852"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275"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135" w:type="dxa"/>
            <w:vAlign w:val="top"/>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c>
          <w:tcPr>
            <w:tcW w:w="1135" w:type="dxa"/>
            <w:vAlign w:val="center"/>
            <w:textDirection w:val="lrTb"/>
            <w:noWrap w:val="false"/>
          </w:tcPr>
          <w:p>
            <w:pPr>
              <w:pStyle w:val="874"/>
              <w:jc w:val="center"/>
              <w:spacing w:line="240" w:lineRule="exact"/>
              <w:rPr>
                <w:rFonts w:eastAsia="Calibri"/>
                <w:sz w:val="24"/>
                <w:szCs w:val="24"/>
              </w:rPr>
              <w:framePr w:hSpace="180" w:wrap="around" w:vAnchor="text" w:hAnchor="margin" w:xAlign="center" w:y="74"/>
            </w:pPr>
            <w:r>
              <w:rPr>
                <w:rFonts w:eastAsia="Calibri"/>
                <w:sz w:val="24"/>
                <w:szCs w:val="24"/>
              </w:rPr>
            </w:r>
            <w:r/>
          </w:p>
        </w:tc>
      </w:tr>
    </w:tbl>
    <w:p>
      <w:pPr>
        <w:pStyle w:val="874"/>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rPr>
          <w:rFonts w:ascii="仿宋" w:hAnsi="仿宋" w:eastAsia="仿宋" w:cs="Microsoft JhengHei"/>
          <w:b/>
          <w:bCs/>
          <w:sz w:val="32"/>
          <w:szCs w:val="21"/>
        </w:rPr>
      </w:r>
      <w:r/>
    </w:p>
    <w:p>
      <w:pPr>
        <w:pStyle w:val="874"/>
        <w:ind w:firstLine="480"/>
        <w:rPr>
          <w:b/>
          <w:sz w:val="24"/>
          <w:szCs w:val="24"/>
        </w:rPr>
      </w:pPr>
      <w:r>
        <w:rPr>
          <w:b/>
          <w:sz w:val="24"/>
          <w:szCs w:val="24"/>
        </w:rPr>
      </w:r>
      <w:r/>
    </w:p>
    <w:p>
      <w:pPr>
        <w:pStyle w:val="874"/>
        <w:ind w:firstLine="480"/>
        <w:rPr>
          <w:b/>
          <w:sz w:val="24"/>
          <w:szCs w:val="24"/>
        </w:rPr>
      </w:pPr>
      <w:r>
        <w:rPr>
          <w:b/>
          <w:sz w:val="24"/>
          <w:szCs w:val="24"/>
        </w:rPr>
      </w:r>
      <w:r/>
    </w:p>
    <w:p>
      <w:pPr>
        <w:pStyle w:val="874"/>
        <w:ind w:firstLine="480"/>
        <w:rPr>
          <w:b/>
          <w:sz w:val="24"/>
          <w:szCs w:val="24"/>
        </w:rPr>
      </w:pPr>
      <w:r>
        <w:rPr>
          <w:b/>
          <w:sz w:val="24"/>
          <w:szCs w:val="24"/>
        </w:rPr>
      </w:r>
      <w:r/>
    </w:p>
    <w:p>
      <w:pPr>
        <w:pStyle w:val="874"/>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rPr>
          <w:rFonts w:ascii="仿宋" w:hAnsi="仿宋" w:eastAsia="仿宋"/>
          <w:b/>
          <w:sz w:val="32"/>
        </w:rPr>
      </w:r>
      <w:r/>
    </w:p>
    <w:p>
      <w:pPr>
        <w:pStyle w:val="874"/>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rPr>
          <w:rFonts w:ascii="仿宋" w:hAnsi="仿宋" w:eastAsia="仿宋" w:cs="Microsoft JhengHei"/>
          <w:b/>
          <w:bCs/>
          <w:sz w:val="32"/>
          <w:szCs w:val="21"/>
        </w:rPr>
      </w:r>
      <w:r/>
    </w:p>
    <w:p>
      <w:pPr>
        <w:pStyle w:val="874"/>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rPr>
          <w:rFonts w:ascii="仿宋" w:hAnsi="仿宋" w:eastAsia="仿宋" w:cs="Microsoft JhengHei"/>
          <w:b/>
          <w:bCs/>
          <w:sz w:val="32"/>
          <w:szCs w:val="21"/>
        </w:rPr>
      </w:r>
      <w:r/>
    </w:p>
    <w:p>
      <w:pPr>
        <w:pStyle w:val="874"/>
        <w:ind w:firstLine="440"/>
        <w:rPr>
          <w:rFonts w:ascii="仿宋" w:hAnsi="仿宋" w:eastAsia="仿宋"/>
        </w:rPr>
      </w:pPr>
      <w:r>
        <w:rPr>
          <w:rFonts w:ascii="仿宋" w:hAnsi="仿宋" w:eastAsia="仿宋"/>
        </w:rPr>
      </w:r>
      <w:r/>
    </w:p>
    <w:p>
      <w:pPr>
        <w:pStyle w:val="874"/>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End w:id="34"/>
      <w:r/>
      <w:bookmarkStart w:id="36" w:name="_Toc31149"/>
      <w:r>
        <w:rPr>
          <w:rFonts w:ascii="仿宋" w:hAnsi="仿宋" w:eastAsia="仿宋" w:cs="Microsoft JhengHei"/>
          <w:b/>
          <w:bCs/>
          <w:sz w:val="32"/>
          <w:szCs w:val="21"/>
        </w:rPr>
      </w:r>
      <w:r/>
    </w:p>
    <w:p>
      <w:pPr>
        <w:pStyle w:val="874"/>
        <w:ind w:firstLine="643"/>
        <w:widowControl/>
        <w:rPr>
          <w:rFonts w:ascii="仿宋" w:hAnsi="仿宋" w:eastAsia="仿宋"/>
          <w:b/>
          <w:sz w:val="32"/>
        </w:rPr>
        <w:outlineLvl w:val="0"/>
      </w:pPr>
      <w:r/>
      <w:bookmarkEnd w:id="36"/>
      <w:r/>
      <w:bookmarkStart w:id="37" w:name="page49"/>
      <w:r/>
      <w:bookmarkEnd w:id="37"/>
      <w:r/>
      <w:bookmarkStart w:id="38" w:name="_Toc27856"/>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十二</w:t>
      </w:r>
      <w:r>
        <w:rPr>
          <w:rFonts w:ascii="仿宋" w:hAnsi="仿宋" w:eastAsia="仿宋" w:cs="Microsoft JhengHei"/>
          <w:b/>
          <w:bCs/>
          <w:sz w:val="32"/>
          <w:szCs w:val="21"/>
        </w:rPr>
        <w:t xml:space="preserve">、企业声明函格式</w:t>
      </w:r>
      <w:bookmarkEnd w:id="38"/>
      <w:r>
        <w:rPr>
          <w:rFonts w:ascii="仿宋" w:hAnsi="仿宋" w:eastAsia="仿宋"/>
          <w:b/>
          <w:sz w:val="32"/>
        </w:rPr>
      </w:r>
      <w:r/>
    </w:p>
    <w:p>
      <w:pPr>
        <w:pStyle w:val="874"/>
        <w:ind w:firstLine="440"/>
        <w:spacing w:line="200" w:lineRule="exact"/>
        <w:rPr>
          <w:rFonts w:ascii="仿宋" w:hAnsi="仿宋" w:eastAsia="仿宋"/>
        </w:rPr>
      </w:pPr>
      <w:r>
        <w:rPr>
          <w:rFonts w:ascii="仿宋" w:hAnsi="仿宋" w:eastAsia="仿宋"/>
        </w:rPr>
      </w:r>
      <w:r/>
    </w:p>
    <w:p>
      <w:pPr>
        <w:pStyle w:val="874"/>
        <w:ind w:firstLine="482"/>
        <w:jc w:val="center"/>
        <w:spacing w:line="360" w:lineRule="auto"/>
        <w:rPr>
          <w:rFonts w:ascii="仿宋" w:hAnsi="仿宋" w:eastAsia="仿宋" w:cs="仿宋"/>
          <w:b/>
          <w:bCs/>
          <w:sz w:val="24"/>
          <w:szCs w:val="24"/>
        </w:rPr>
      </w:pPr>
      <w:r/>
      <w:bookmarkStart w:id="39" w:name="bookmark34"/>
      <w:r/>
      <w:bookmarkStart w:id="40" w:name="bookmark33"/>
      <w:r/>
      <w:bookmarkStart w:id="41" w:name="bookmark32"/>
      <w:r>
        <w:rPr>
          <w:rFonts w:hint="eastAsia" w:ascii="仿宋" w:hAnsi="仿宋" w:eastAsia="仿宋" w:cs="仿宋"/>
          <w:b/>
          <w:bCs/>
          <w:sz w:val="24"/>
          <w:szCs w:val="24"/>
        </w:rPr>
        <w:t xml:space="preserve">中小企业声明函（服务）</w:t>
      </w:r>
      <w:bookmarkEnd w:id="39"/>
      <w:r/>
      <w:bookmarkEnd w:id="40"/>
      <w:r/>
      <w:bookmarkEnd w:id="41"/>
      <w:r>
        <w:rPr>
          <w:rFonts w:ascii="仿宋" w:hAnsi="仿宋" w:eastAsia="仿宋" w:cs="仿宋"/>
          <w:b/>
          <w:bCs/>
          <w:sz w:val="24"/>
          <w:szCs w:val="24"/>
        </w:rPr>
      </w:r>
      <w:r/>
    </w:p>
    <w:p>
      <w:pPr>
        <w:pStyle w:val="874"/>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rPr>
          <w:rFonts w:ascii="仿宋" w:hAnsi="仿宋" w:eastAsia="仿宋"/>
          <w:sz w:val="24"/>
          <w:szCs w:val="24"/>
        </w:rPr>
      </w:r>
      <w:r/>
    </w:p>
    <w:p>
      <w:pPr>
        <w:pStyle w:val="874"/>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rPr>
          <w:rFonts w:ascii="仿宋" w:hAnsi="仿宋" w:eastAsia="仿宋"/>
          <w:sz w:val="24"/>
          <w:szCs w:val="24"/>
        </w:rPr>
      </w:r>
      <w:r/>
    </w:p>
    <w:p>
      <w:pPr>
        <w:pStyle w:val="874"/>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rPr>
          <w:rFonts w:ascii="仿宋" w:hAnsi="仿宋" w:eastAsia="仿宋"/>
          <w:sz w:val="24"/>
          <w:szCs w:val="24"/>
        </w:rPr>
      </w:r>
      <w:r/>
    </w:p>
    <w:p>
      <w:pPr>
        <w:pStyle w:val="874"/>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rPr>
      </w:r>
      <w:r/>
    </w:p>
    <w:p>
      <w:pPr>
        <w:pStyle w:val="874"/>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rPr>
          <w:rFonts w:ascii="仿宋" w:hAnsi="仿宋" w:eastAsia="仿宋"/>
          <w:sz w:val="24"/>
          <w:szCs w:val="24"/>
        </w:rPr>
      </w:r>
      <w:r/>
    </w:p>
    <w:p>
      <w:pPr>
        <w:pStyle w:val="874"/>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rPr>
          <w:rFonts w:ascii="仿宋" w:hAnsi="仿宋" w:eastAsia="仿宋"/>
          <w:sz w:val="24"/>
          <w:szCs w:val="24"/>
        </w:rPr>
      </w:r>
      <w:r/>
    </w:p>
    <w:p>
      <w:pPr>
        <w:pStyle w:val="874"/>
        <w:ind w:firstLine="440"/>
        <w:spacing w:line="360" w:lineRule="auto"/>
        <w:widowControl/>
        <w:rPr>
          <w:rFonts w:ascii="仿宋" w:hAnsi="仿宋" w:eastAsia="仿宋" w:cs="仿宋"/>
        </w:rPr>
      </w:pPr>
      <w:r>
        <w:rPr>
          <w:rFonts w:ascii="仿宋" w:hAnsi="仿宋" w:eastAsia="仿宋" w:cs="仿宋"/>
        </w:rPr>
      </w:r>
      <w:r/>
    </w:p>
    <w:p>
      <w:pPr>
        <w:pStyle w:val="874"/>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rPr>
          <w:rFonts w:ascii="仿宋" w:hAnsi="仿宋" w:eastAsia="仿宋" w:cs="仿宋"/>
          <w:sz w:val="24"/>
          <w:szCs w:val="24"/>
        </w:rPr>
      </w:r>
      <w:r/>
    </w:p>
    <w:p>
      <w:pPr>
        <w:pStyle w:val="874"/>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r>
      <w:r/>
    </w:p>
    <w:p>
      <w:pPr>
        <w:pStyle w:val="117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pStyle w:val="874"/>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1：从业人员、营业收入、资产总额填报上一年度数据，无上一年度数据的新成立企业可不填报。</w:t>
      </w:r>
      <w:r>
        <w:rPr>
          <w:rFonts w:ascii="仿宋" w:hAnsi="仿宋" w:eastAsia="仿宋" w:cs="仿宋"/>
          <w:b/>
          <w:sz w:val="24"/>
          <w:szCs w:val="24"/>
        </w:rPr>
      </w:r>
      <w:r/>
    </w:p>
    <w:p>
      <w:pPr>
        <w:pStyle w:val="874"/>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rPr>
          <w:rFonts w:ascii="仿宋" w:hAnsi="仿宋" w:eastAsia="仿宋" w:cs="仿宋"/>
          <w:b/>
          <w:sz w:val="24"/>
          <w:szCs w:val="24"/>
        </w:rPr>
      </w:r>
      <w:r/>
    </w:p>
    <w:p>
      <w:pPr>
        <w:pStyle w:val="874"/>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3：“中小企业划型标准”详见《关于印发中小企业划型标准规定的通知》工信部联企业〔2011〕300号，供应商也可登录中华人民共和国工信部官网，使用“中小企业规模类型自测小程序”进行企业规模自测。</w:t>
      </w:r>
      <w:r>
        <w:rPr>
          <w:rFonts w:ascii="仿宋" w:hAnsi="仿宋" w:eastAsia="仿宋" w:cs="仿宋"/>
          <w:b/>
          <w:sz w:val="24"/>
          <w:szCs w:val="24"/>
        </w:rPr>
      </w:r>
      <w:r/>
    </w:p>
    <w:p>
      <w:pPr>
        <w:pStyle w:val="874"/>
        <w:ind w:right="206" w:firstLine="562"/>
        <w:jc w:val="center"/>
        <w:spacing w:line="320" w:lineRule="exact"/>
        <w:rPr>
          <w:rFonts w:ascii="仿宋" w:hAnsi="仿宋" w:eastAsia="仿宋"/>
          <w:b/>
          <w:sz w:val="28"/>
        </w:rPr>
      </w:pPr>
      <w:r>
        <w:rPr>
          <w:rFonts w:ascii="仿宋" w:hAnsi="仿宋" w:eastAsia="仿宋"/>
          <w:b/>
          <w:sz w:val="28"/>
        </w:rPr>
      </w:r>
      <w:r/>
    </w:p>
    <w:p>
      <w:pPr>
        <w:pStyle w:val="874"/>
        <w:ind w:right="206" w:firstLine="562"/>
        <w:jc w:val="center"/>
        <w:spacing w:line="320" w:lineRule="exact"/>
        <w:rPr>
          <w:rFonts w:ascii="仿宋" w:hAnsi="仿宋" w:eastAsia="仿宋"/>
          <w:b/>
          <w:sz w:val="28"/>
        </w:rPr>
      </w:pPr>
      <w:r>
        <w:rPr>
          <w:rFonts w:hint="eastAsia"/>
          <w:b/>
          <w:sz w:val="30"/>
          <w:szCs w:val="30"/>
        </w:rPr>
        <w:t xml:space="preserve">附、中小企业划型标准</w:t>
      </w:r>
      <w:r>
        <w:rPr>
          <w:rFonts w:ascii="仿宋" w:hAnsi="仿宋" w:eastAsia="仿宋"/>
          <w:b/>
          <w:sz w:val="28"/>
        </w:rPr>
      </w:r>
      <w:r/>
    </w:p>
    <w:tbl>
      <w:tblPr>
        <w:tblW w:w="5190" w:type="pct"/>
        <w:jc w:val="center"/>
        <w:tblInd w:w="0" w:type="dxa"/>
        <w:tblLayout w:type="autofit"/>
        <w:tblCellMar>
          <w:left w:w="28" w:type="dxa"/>
          <w:top w:w="0" w:type="dxa"/>
          <w:right w:w="28" w:type="dxa"/>
          <w:bottom w:w="0"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pStyle w:val="874"/>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rPr>
                <w:b/>
                <w:sz w:val="15"/>
                <w:szCs w:val="16"/>
              </w:rPr>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pStyle w:val="874"/>
              <w:jc w:val="center"/>
              <w:spacing w:line="240" w:lineRule="exact"/>
              <w:rPr>
                <w:b/>
                <w:sz w:val="15"/>
                <w:szCs w:val="16"/>
              </w:rPr>
            </w:pPr>
            <w:r>
              <w:rPr>
                <w:rFonts w:hint="eastAsia"/>
                <w:b/>
                <w:sz w:val="15"/>
                <w:szCs w:val="16"/>
              </w:rPr>
              <w:t xml:space="preserve">行业</w:t>
            </w:r>
            <w:r>
              <w:rPr>
                <w:b/>
                <w:sz w:val="15"/>
                <w:szCs w:val="16"/>
              </w:rPr>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pStyle w:val="874"/>
              <w:jc w:val="center"/>
              <w:spacing w:line="240" w:lineRule="exact"/>
              <w:rPr>
                <w:b/>
                <w:sz w:val="15"/>
                <w:szCs w:val="16"/>
              </w:rPr>
            </w:pPr>
            <w:r>
              <w:rPr>
                <w:rFonts w:hint="eastAsia"/>
                <w:b/>
                <w:sz w:val="15"/>
                <w:szCs w:val="16"/>
              </w:rPr>
              <w:t xml:space="preserve">大型企业</w:t>
            </w:r>
            <w:r>
              <w:rPr>
                <w:b/>
                <w:sz w:val="15"/>
                <w:szCs w:val="16"/>
              </w:rPr>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pStyle w:val="874"/>
              <w:jc w:val="center"/>
              <w:spacing w:line="240" w:lineRule="exact"/>
              <w:rPr>
                <w:b/>
                <w:sz w:val="15"/>
                <w:szCs w:val="16"/>
              </w:rPr>
            </w:pPr>
            <w:r>
              <w:rPr>
                <w:rFonts w:hint="eastAsia"/>
                <w:b/>
                <w:sz w:val="15"/>
                <w:szCs w:val="16"/>
              </w:rPr>
              <w:t xml:space="preserve">中型企业</w:t>
            </w:r>
            <w:r>
              <w:rPr>
                <w:b/>
                <w:sz w:val="15"/>
                <w:szCs w:val="16"/>
              </w:rPr>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pStyle w:val="874"/>
              <w:jc w:val="center"/>
              <w:spacing w:line="240" w:lineRule="exact"/>
              <w:rPr>
                <w:b/>
                <w:sz w:val="15"/>
                <w:szCs w:val="16"/>
              </w:rPr>
            </w:pPr>
            <w:r>
              <w:rPr>
                <w:rFonts w:hint="eastAsia"/>
                <w:b/>
                <w:sz w:val="15"/>
                <w:szCs w:val="16"/>
              </w:rPr>
              <w:t xml:space="preserve">小型企业</w:t>
            </w:r>
            <w:r>
              <w:rPr>
                <w:b/>
                <w:sz w:val="15"/>
                <w:szCs w:val="16"/>
              </w:rPr>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pStyle w:val="874"/>
              <w:jc w:val="center"/>
              <w:spacing w:line="240" w:lineRule="exact"/>
              <w:rPr>
                <w:b/>
                <w:sz w:val="15"/>
                <w:szCs w:val="16"/>
              </w:rPr>
            </w:pPr>
            <w:r>
              <w:rPr>
                <w:rFonts w:hint="eastAsia"/>
                <w:b/>
                <w:sz w:val="15"/>
                <w:szCs w:val="16"/>
              </w:rPr>
              <w:t xml:space="preserve">微型企业</w:t>
            </w:r>
            <w:r>
              <w:rPr>
                <w:b/>
                <w:sz w:val="15"/>
                <w:szCs w:val="16"/>
              </w:rPr>
            </w:r>
            <w:r/>
          </w:p>
        </w:tc>
      </w:tr>
      <w:tr>
        <w:trPr>
          <w:cantSplit/>
          <w:trHeight w:val="226"/>
          <w:tblHeader/>
        </w:trPr>
        <w:tc>
          <w:tcPr>
            <w:tcBorders>
              <w:top w:val="single" w:color="000000" w:sz="4" w:space="0"/>
              <w:left w:val="single" w:color="000000" w:sz="4" w:space="0"/>
              <w:bottom w:val="single" w:color="000000" w:sz="4" w:space="0"/>
              <w:right w:val="single" w:color="000000" w:sz="4" w:space="0"/>
            </w:tcBorders>
            <w:tcW w:w="514" w:type="auto"/>
            <w:vAlign w:val="center"/>
            <w:vMerge w:val="continue"/>
            <w:textDirection w:val="lrTb"/>
            <w:noWrap w:val="false"/>
          </w:tcPr>
          <w:p>
            <w:pPr>
              <w:pStyle w:val="874"/>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1465" w:type="auto"/>
            <w:vAlign w:val="center"/>
            <w:vMerge w:val="continue"/>
            <w:textDirection w:val="lrTb"/>
            <w:noWrap w:val="false"/>
          </w:tcPr>
          <w:p>
            <w:pPr>
              <w:pStyle w:val="874"/>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pStyle w:val="874"/>
              <w:jc w:val="center"/>
              <w:spacing w:line="240" w:lineRule="exact"/>
              <w:rPr>
                <w:b/>
                <w:sz w:val="15"/>
                <w:szCs w:val="16"/>
              </w:rPr>
            </w:pPr>
            <w:r>
              <w:rPr>
                <w:rFonts w:hint="eastAsia"/>
                <w:b/>
                <w:sz w:val="15"/>
                <w:szCs w:val="16"/>
              </w:rPr>
              <w:t xml:space="preserve">营业收入</w:t>
            </w:r>
            <w:r>
              <w:rPr>
                <w:b/>
                <w:sz w:val="15"/>
                <w:szCs w:val="16"/>
              </w:rPr>
            </w:r>
            <w:r/>
          </w:p>
          <w:p>
            <w:pPr>
              <w:pStyle w:val="874"/>
              <w:jc w:val="center"/>
              <w:spacing w:line="240" w:lineRule="exact"/>
              <w:rPr>
                <w:b/>
                <w:sz w:val="15"/>
                <w:szCs w:val="16"/>
              </w:rPr>
            </w:pPr>
            <w:r>
              <w:rPr>
                <w:rFonts w:hint="eastAsia"/>
                <w:b/>
                <w:sz w:val="15"/>
                <w:szCs w:val="16"/>
              </w:rPr>
              <w:t xml:space="preserve">（万元）</w:t>
            </w:r>
            <w:r>
              <w:rPr>
                <w:b/>
                <w:sz w:val="15"/>
                <w:szCs w:val="16"/>
              </w:rPr>
            </w:r>
            <w:r/>
          </w:p>
        </w:tc>
        <w:tc>
          <w:tcPr>
            <w:tcBorders>
              <w:bottom w:val="single" w:color="000000" w:sz="4" w:space="0"/>
              <w:right w:val="single" w:color="000000" w:sz="4" w:space="0"/>
            </w:tcBorders>
            <w:tcW w:w="306" w:type="pct"/>
            <w:vAlign w:val="center"/>
            <w:textDirection w:val="lrTb"/>
            <w:noWrap w:val="false"/>
          </w:tcPr>
          <w:p>
            <w:pPr>
              <w:pStyle w:val="874"/>
              <w:jc w:val="center"/>
              <w:spacing w:line="240" w:lineRule="exact"/>
              <w:rPr>
                <w:b/>
                <w:sz w:val="15"/>
                <w:szCs w:val="16"/>
              </w:rPr>
            </w:pPr>
            <w:r>
              <w:rPr>
                <w:rFonts w:hint="eastAsia"/>
                <w:b/>
                <w:sz w:val="15"/>
                <w:szCs w:val="16"/>
              </w:rPr>
              <w:t xml:space="preserve">从业人员</w:t>
            </w:r>
            <w:r>
              <w:rPr>
                <w:b/>
                <w:sz w:val="15"/>
                <w:szCs w:val="16"/>
              </w:rPr>
            </w:r>
            <w:r/>
          </w:p>
          <w:p>
            <w:pPr>
              <w:pStyle w:val="874"/>
              <w:jc w:val="center"/>
              <w:spacing w:line="240" w:lineRule="exact"/>
              <w:rPr>
                <w:b/>
                <w:sz w:val="15"/>
                <w:szCs w:val="16"/>
              </w:rPr>
            </w:pPr>
            <w:r>
              <w:rPr>
                <w:rFonts w:hint="eastAsia"/>
                <w:b/>
                <w:sz w:val="15"/>
                <w:szCs w:val="16"/>
              </w:rPr>
              <w:t xml:space="preserve">（人）</w:t>
            </w:r>
            <w:r>
              <w:rPr>
                <w:b/>
                <w:sz w:val="15"/>
                <w:szCs w:val="16"/>
              </w:rPr>
            </w:r>
            <w:r/>
          </w:p>
        </w:tc>
        <w:tc>
          <w:tcPr>
            <w:tcBorders>
              <w:bottom w:val="single" w:color="000000" w:sz="4" w:space="0"/>
              <w:right w:val="single" w:color="000000" w:sz="4" w:space="0"/>
            </w:tcBorders>
            <w:tcW w:w="316" w:type="pct"/>
            <w:vAlign w:val="center"/>
            <w:textDirection w:val="lrTb"/>
            <w:noWrap w:val="false"/>
          </w:tcPr>
          <w:p>
            <w:pPr>
              <w:pStyle w:val="874"/>
              <w:jc w:val="center"/>
              <w:spacing w:line="240" w:lineRule="exact"/>
              <w:rPr>
                <w:b/>
                <w:sz w:val="15"/>
                <w:szCs w:val="16"/>
              </w:rPr>
            </w:pPr>
            <w:r>
              <w:rPr>
                <w:rFonts w:hint="eastAsia"/>
                <w:b/>
                <w:sz w:val="15"/>
                <w:szCs w:val="16"/>
              </w:rPr>
              <w:t xml:space="preserve">总资产</w:t>
            </w:r>
            <w:r>
              <w:rPr>
                <w:b/>
                <w:sz w:val="15"/>
                <w:szCs w:val="16"/>
              </w:rPr>
            </w:r>
            <w:r/>
          </w:p>
          <w:p>
            <w:pPr>
              <w:pStyle w:val="874"/>
              <w:jc w:val="center"/>
              <w:spacing w:line="240" w:lineRule="exact"/>
              <w:rPr>
                <w:b/>
                <w:sz w:val="15"/>
                <w:szCs w:val="16"/>
              </w:rPr>
            </w:pPr>
            <w:r>
              <w:rPr>
                <w:rFonts w:hint="eastAsia"/>
                <w:b/>
                <w:sz w:val="15"/>
                <w:szCs w:val="16"/>
              </w:rPr>
              <w:t xml:space="preserve">（万元）</w:t>
            </w:r>
            <w:r>
              <w:rPr>
                <w:b/>
                <w:sz w:val="15"/>
                <w:szCs w:val="16"/>
              </w:rPr>
            </w:r>
            <w:r/>
          </w:p>
        </w:tc>
        <w:tc>
          <w:tcPr>
            <w:tcBorders>
              <w:bottom w:val="single" w:color="000000" w:sz="4" w:space="0"/>
              <w:right w:val="single" w:color="000000" w:sz="4" w:space="0"/>
            </w:tcBorders>
            <w:tcW w:w="367" w:type="pct"/>
            <w:vAlign w:val="center"/>
            <w:textDirection w:val="lrTb"/>
            <w:noWrap w:val="false"/>
          </w:tcPr>
          <w:p>
            <w:pPr>
              <w:pStyle w:val="874"/>
              <w:jc w:val="center"/>
              <w:spacing w:line="240" w:lineRule="exact"/>
              <w:rPr>
                <w:b/>
                <w:sz w:val="15"/>
                <w:szCs w:val="16"/>
              </w:rPr>
            </w:pPr>
            <w:r>
              <w:rPr>
                <w:rFonts w:hint="eastAsia"/>
                <w:b/>
                <w:sz w:val="15"/>
                <w:szCs w:val="16"/>
              </w:rPr>
              <w:t xml:space="preserve">营业收入</w:t>
            </w:r>
            <w:r>
              <w:rPr>
                <w:b/>
                <w:sz w:val="15"/>
                <w:szCs w:val="16"/>
              </w:rPr>
            </w:r>
            <w:r/>
          </w:p>
          <w:p>
            <w:pPr>
              <w:pStyle w:val="874"/>
              <w:jc w:val="center"/>
              <w:spacing w:line="240" w:lineRule="exact"/>
              <w:rPr>
                <w:b/>
                <w:sz w:val="15"/>
                <w:szCs w:val="16"/>
              </w:rPr>
            </w:pPr>
            <w:r>
              <w:rPr>
                <w:rFonts w:hint="eastAsia"/>
                <w:b/>
                <w:sz w:val="15"/>
                <w:szCs w:val="16"/>
              </w:rPr>
              <w:t xml:space="preserve">（万元）</w:t>
            </w:r>
            <w:r>
              <w:rPr>
                <w:b/>
                <w:sz w:val="15"/>
                <w:szCs w:val="16"/>
              </w:rPr>
            </w:r>
            <w:r/>
          </w:p>
        </w:tc>
        <w:tc>
          <w:tcPr>
            <w:tcBorders>
              <w:bottom w:val="single" w:color="000000" w:sz="4" w:space="0"/>
              <w:right w:val="single" w:color="000000" w:sz="4" w:space="0"/>
            </w:tcBorders>
            <w:tcW w:w="312" w:type="pct"/>
            <w:vAlign w:val="center"/>
            <w:textDirection w:val="lrTb"/>
            <w:noWrap w:val="false"/>
          </w:tcPr>
          <w:p>
            <w:pPr>
              <w:pStyle w:val="874"/>
              <w:jc w:val="center"/>
              <w:spacing w:line="240" w:lineRule="exact"/>
              <w:rPr>
                <w:b/>
                <w:sz w:val="15"/>
                <w:szCs w:val="16"/>
              </w:rPr>
            </w:pPr>
            <w:r>
              <w:rPr>
                <w:rFonts w:hint="eastAsia"/>
                <w:b/>
                <w:sz w:val="15"/>
                <w:szCs w:val="16"/>
              </w:rPr>
              <w:t xml:space="preserve">从业人员</w:t>
            </w:r>
            <w:r>
              <w:rPr>
                <w:b/>
                <w:sz w:val="15"/>
                <w:szCs w:val="16"/>
              </w:rPr>
            </w:r>
            <w:r/>
          </w:p>
          <w:p>
            <w:pPr>
              <w:pStyle w:val="874"/>
              <w:jc w:val="center"/>
              <w:spacing w:line="240" w:lineRule="exact"/>
              <w:rPr>
                <w:b/>
                <w:sz w:val="15"/>
                <w:szCs w:val="16"/>
              </w:rPr>
            </w:pPr>
            <w:r>
              <w:rPr>
                <w:rFonts w:hint="eastAsia"/>
                <w:b/>
                <w:sz w:val="15"/>
                <w:szCs w:val="16"/>
              </w:rPr>
              <w:t xml:space="preserve">（人）</w:t>
            </w:r>
            <w:r>
              <w:rPr>
                <w:b/>
                <w:sz w:val="15"/>
                <w:szCs w:val="16"/>
              </w:rPr>
            </w:r>
            <w:r/>
          </w:p>
        </w:tc>
        <w:tc>
          <w:tcPr>
            <w:tcBorders>
              <w:bottom w:val="single" w:color="000000" w:sz="4" w:space="0"/>
              <w:right w:val="single" w:color="000000" w:sz="4" w:space="0"/>
            </w:tcBorders>
            <w:tcW w:w="336" w:type="pct"/>
            <w:vAlign w:val="center"/>
            <w:textDirection w:val="lrTb"/>
            <w:noWrap w:val="false"/>
          </w:tcPr>
          <w:p>
            <w:pPr>
              <w:pStyle w:val="874"/>
              <w:jc w:val="center"/>
              <w:spacing w:line="240" w:lineRule="exact"/>
              <w:rPr>
                <w:b/>
                <w:sz w:val="15"/>
                <w:szCs w:val="16"/>
              </w:rPr>
            </w:pPr>
            <w:r>
              <w:rPr>
                <w:rFonts w:hint="eastAsia"/>
                <w:b/>
                <w:sz w:val="15"/>
                <w:szCs w:val="16"/>
              </w:rPr>
              <w:t xml:space="preserve">总资产</w:t>
            </w:r>
            <w:r>
              <w:rPr>
                <w:b/>
                <w:sz w:val="15"/>
                <w:szCs w:val="16"/>
              </w:rPr>
            </w:r>
            <w:r/>
          </w:p>
          <w:p>
            <w:pPr>
              <w:pStyle w:val="874"/>
              <w:jc w:val="center"/>
              <w:spacing w:line="240" w:lineRule="exact"/>
              <w:rPr>
                <w:b/>
                <w:sz w:val="15"/>
                <w:szCs w:val="16"/>
              </w:rPr>
            </w:pPr>
            <w:r>
              <w:rPr>
                <w:rFonts w:hint="eastAsia"/>
                <w:b/>
                <w:sz w:val="15"/>
                <w:szCs w:val="16"/>
              </w:rPr>
              <w:t xml:space="preserve">（万元）</w:t>
            </w:r>
            <w:r>
              <w:rPr>
                <w:b/>
                <w:sz w:val="15"/>
                <w:szCs w:val="16"/>
              </w:rPr>
            </w:r>
            <w:r/>
          </w:p>
        </w:tc>
        <w:tc>
          <w:tcPr>
            <w:tcBorders>
              <w:bottom w:val="single" w:color="000000" w:sz="4" w:space="0"/>
              <w:right w:val="single" w:color="000000" w:sz="4" w:space="0"/>
            </w:tcBorders>
            <w:tcW w:w="367" w:type="pct"/>
            <w:vAlign w:val="center"/>
            <w:textDirection w:val="lrTb"/>
            <w:noWrap w:val="false"/>
          </w:tcPr>
          <w:p>
            <w:pPr>
              <w:pStyle w:val="874"/>
              <w:jc w:val="center"/>
              <w:spacing w:line="240" w:lineRule="exact"/>
              <w:rPr>
                <w:b/>
                <w:sz w:val="15"/>
                <w:szCs w:val="16"/>
              </w:rPr>
            </w:pPr>
            <w:r>
              <w:rPr>
                <w:rFonts w:hint="eastAsia"/>
                <w:b/>
                <w:sz w:val="15"/>
                <w:szCs w:val="16"/>
              </w:rPr>
              <w:t xml:space="preserve">营业收入</w:t>
            </w:r>
            <w:r>
              <w:rPr>
                <w:b/>
                <w:sz w:val="15"/>
                <w:szCs w:val="16"/>
              </w:rPr>
            </w:r>
            <w:r/>
          </w:p>
          <w:p>
            <w:pPr>
              <w:pStyle w:val="874"/>
              <w:jc w:val="center"/>
              <w:spacing w:line="240" w:lineRule="exact"/>
              <w:rPr>
                <w:b/>
                <w:sz w:val="15"/>
                <w:szCs w:val="16"/>
              </w:rPr>
            </w:pPr>
            <w:r>
              <w:rPr>
                <w:rFonts w:hint="eastAsia"/>
                <w:b/>
                <w:sz w:val="15"/>
                <w:szCs w:val="16"/>
              </w:rPr>
              <w:t xml:space="preserve">（万元）</w:t>
            </w:r>
            <w:r>
              <w:rPr>
                <w:b/>
                <w:sz w:val="15"/>
                <w:szCs w:val="16"/>
              </w:rPr>
            </w:r>
            <w:r/>
          </w:p>
        </w:tc>
        <w:tc>
          <w:tcPr>
            <w:tcBorders>
              <w:bottom w:val="single" w:color="000000" w:sz="4" w:space="0"/>
              <w:right w:val="single" w:color="000000" w:sz="4" w:space="0"/>
            </w:tcBorders>
            <w:tcW w:w="318" w:type="pct"/>
            <w:vAlign w:val="center"/>
            <w:textDirection w:val="lrTb"/>
            <w:noWrap w:val="false"/>
          </w:tcPr>
          <w:p>
            <w:pPr>
              <w:pStyle w:val="874"/>
              <w:jc w:val="center"/>
              <w:spacing w:line="240" w:lineRule="exact"/>
              <w:rPr>
                <w:b/>
                <w:sz w:val="15"/>
                <w:szCs w:val="16"/>
              </w:rPr>
            </w:pPr>
            <w:r>
              <w:rPr>
                <w:rFonts w:hint="eastAsia"/>
                <w:b/>
                <w:sz w:val="15"/>
                <w:szCs w:val="16"/>
              </w:rPr>
              <w:t xml:space="preserve">从业人员</w:t>
            </w:r>
            <w:r>
              <w:rPr>
                <w:b/>
                <w:sz w:val="15"/>
                <w:szCs w:val="16"/>
              </w:rPr>
            </w:r>
            <w:r/>
          </w:p>
          <w:p>
            <w:pPr>
              <w:pStyle w:val="874"/>
              <w:jc w:val="center"/>
              <w:spacing w:line="240" w:lineRule="exact"/>
              <w:rPr>
                <w:b/>
                <w:sz w:val="15"/>
                <w:szCs w:val="16"/>
              </w:rPr>
            </w:pPr>
            <w:r>
              <w:rPr>
                <w:rFonts w:hint="eastAsia"/>
                <w:b/>
                <w:sz w:val="15"/>
                <w:szCs w:val="16"/>
              </w:rPr>
              <w:t xml:space="preserve">（人）</w:t>
            </w:r>
            <w:r>
              <w:rPr>
                <w:b/>
                <w:sz w:val="15"/>
                <w:szCs w:val="16"/>
              </w:rPr>
            </w:r>
            <w:r/>
          </w:p>
        </w:tc>
        <w:tc>
          <w:tcPr>
            <w:tcBorders>
              <w:bottom w:val="single" w:color="000000" w:sz="4" w:space="0"/>
              <w:right w:val="single" w:color="000000" w:sz="4" w:space="0"/>
            </w:tcBorders>
            <w:tcW w:w="336" w:type="pct"/>
            <w:vAlign w:val="center"/>
            <w:textDirection w:val="lrTb"/>
            <w:noWrap w:val="false"/>
          </w:tcPr>
          <w:p>
            <w:pPr>
              <w:pStyle w:val="874"/>
              <w:jc w:val="center"/>
              <w:spacing w:line="240" w:lineRule="exact"/>
              <w:rPr>
                <w:b/>
                <w:sz w:val="15"/>
                <w:szCs w:val="16"/>
              </w:rPr>
            </w:pPr>
            <w:r>
              <w:rPr>
                <w:rFonts w:hint="eastAsia"/>
                <w:b/>
                <w:sz w:val="15"/>
                <w:szCs w:val="16"/>
              </w:rPr>
              <w:t xml:space="preserve">总资产</w:t>
            </w:r>
            <w:r>
              <w:rPr>
                <w:b/>
                <w:sz w:val="15"/>
                <w:szCs w:val="16"/>
              </w:rPr>
            </w:r>
            <w:r/>
          </w:p>
          <w:p>
            <w:pPr>
              <w:pStyle w:val="874"/>
              <w:jc w:val="center"/>
              <w:spacing w:line="240" w:lineRule="exact"/>
              <w:rPr>
                <w:b/>
                <w:sz w:val="15"/>
                <w:szCs w:val="16"/>
              </w:rPr>
            </w:pPr>
            <w:r>
              <w:rPr>
                <w:rFonts w:hint="eastAsia"/>
                <w:b/>
                <w:sz w:val="15"/>
                <w:szCs w:val="16"/>
              </w:rPr>
              <w:t xml:space="preserve">（万元）</w:t>
            </w:r>
            <w:r>
              <w:rPr>
                <w:b/>
                <w:sz w:val="15"/>
                <w:szCs w:val="16"/>
              </w:rPr>
            </w:r>
            <w:r/>
          </w:p>
        </w:tc>
        <w:tc>
          <w:tcPr>
            <w:tcBorders>
              <w:bottom w:val="single" w:color="000000" w:sz="4" w:space="0"/>
              <w:right w:val="single" w:color="000000" w:sz="4" w:space="0"/>
            </w:tcBorders>
            <w:tcW w:w="367" w:type="pct"/>
            <w:vAlign w:val="center"/>
            <w:textDirection w:val="lrTb"/>
            <w:noWrap w:val="false"/>
          </w:tcPr>
          <w:p>
            <w:pPr>
              <w:pStyle w:val="874"/>
              <w:jc w:val="center"/>
              <w:spacing w:line="240" w:lineRule="exact"/>
              <w:rPr>
                <w:b/>
                <w:sz w:val="15"/>
                <w:szCs w:val="16"/>
              </w:rPr>
            </w:pPr>
            <w:r>
              <w:rPr>
                <w:rFonts w:hint="eastAsia"/>
                <w:b/>
                <w:sz w:val="15"/>
                <w:szCs w:val="16"/>
              </w:rPr>
              <w:t xml:space="preserve">营业收入</w:t>
            </w:r>
            <w:r>
              <w:rPr>
                <w:b/>
                <w:sz w:val="15"/>
                <w:szCs w:val="16"/>
              </w:rPr>
            </w:r>
            <w:r/>
          </w:p>
          <w:p>
            <w:pPr>
              <w:pStyle w:val="874"/>
              <w:jc w:val="center"/>
              <w:spacing w:line="240" w:lineRule="exact"/>
              <w:rPr>
                <w:b/>
                <w:sz w:val="15"/>
                <w:szCs w:val="16"/>
              </w:rPr>
            </w:pPr>
            <w:r>
              <w:rPr>
                <w:rFonts w:hint="eastAsia"/>
                <w:b/>
                <w:sz w:val="15"/>
                <w:szCs w:val="16"/>
              </w:rPr>
              <w:t xml:space="preserve">（万元）</w:t>
            </w:r>
            <w:r>
              <w:rPr>
                <w:b/>
                <w:sz w:val="15"/>
                <w:szCs w:val="16"/>
              </w:rPr>
            </w:r>
            <w:r/>
          </w:p>
        </w:tc>
        <w:tc>
          <w:tcPr>
            <w:tcBorders>
              <w:bottom w:val="single" w:color="000000" w:sz="4" w:space="0"/>
              <w:right w:val="single" w:color="000000" w:sz="4" w:space="0"/>
            </w:tcBorders>
            <w:tcW w:w="292" w:type="pct"/>
            <w:vAlign w:val="center"/>
            <w:textDirection w:val="lrTb"/>
            <w:noWrap w:val="false"/>
          </w:tcPr>
          <w:p>
            <w:pPr>
              <w:pStyle w:val="874"/>
              <w:jc w:val="center"/>
              <w:spacing w:line="240" w:lineRule="exact"/>
              <w:rPr>
                <w:b/>
                <w:sz w:val="15"/>
                <w:szCs w:val="16"/>
              </w:rPr>
            </w:pPr>
            <w:r>
              <w:rPr>
                <w:rFonts w:hint="eastAsia"/>
                <w:b/>
                <w:sz w:val="15"/>
                <w:szCs w:val="16"/>
              </w:rPr>
              <w:t xml:space="preserve">从业人员</w:t>
            </w:r>
            <w:r>
              <w:rPr>
                <w:b/>
                <w:sz w:val="15"/>
                <w:szCs w:val="16"/>
              </w:rPr>
            </w:r>
            <w:r/>
          </w:p>
          <w:p>
            <w:pPr>
              <w:pStyle w:val="874"/>
              <w:jc w:val="center"/>
              <w:spacing w:line="240" w:lineRule="exact"/>
              <w:rPr>
                <w:b/>
                <w:sz w:val="15"/>
                <w:szCs w:val="16"/>
              </w:rPr>
            </w:pPr>
            <w:r>
              <w:rPr>
                <w:rFonts w:hint="eastAsia"/>
                <w:b/>
                <w:sz w:val="15"/>
                <w:szCs w:val="16"/>
              </w:rPr>
              <w:t xml:space="preserve">（人）</w:t>
            </w:r>
            <w:r>
              <w:rPr>
                <w:b/>
                <w:sz w:val="15"/>
                <w:szCs w:val="16"/>
              </w:rPr>
            </w:r>
            <w:r/>
          </w:p>
        </w:tc>
        <w:tc>
          <w:tcPr>
            <w:tcBorders>
              <w:bottom w:val="single" w:color="000000" w:sz="4" w:space="0"/>
              <w:right w:val="single" w:color="000000" w:sz="4" w:space="0"/>
            </w:tcBorders>
            <w:tcW w:w="287" w:type="pct"/>
            <w:vAlign w:val="center"/>
            <w:textDirection w:val="lrTb"/>
            <w:noWrap w:val="false"/>
          </w:tcPr>
          <w:p>
            <w:pPr>
              <w:pStyle w:val="874"/>
              <w:jc w:val="center"/>
              <w:spacing w:line="240" w:lineRule="exact"/>
              <w:rPr>
                <w:b/>
                <w:sz w:val="15"/>
                <w:szCs w:val="16"/>
              </w:rPr>
            </w:pPr>
            <w:r>
              <w:rPr>
                <w:rFonts w:hint="eastAsia"/>
                <w:b/>
                <w:sz w:val="15"/>
                <w:szCs w:val="16"/>
              </w:rPr>
              <w:t xml:space="preserve">总资产</w:t>
            </w:r>
            <w:r>
              <w:rPr>
                <w:b/>
                <w:sz w:val="15"/>
                <w:szCs w:val="16"/>
              </w:rPr>
            </w:r>
            <w:r/>
          </w:p>
          <w:p>
            <w:pPr>
              <w:pStyle w:val="874"/>
              <w:jc w:val="center"/>
              <w:spacing w:line="240" w:lineRule="exact"/>
              <w:rPr>
                <w:b/>
                <w:sz w:val="15"/>
                <w:szCs w:val="16"/>
              </w:rPr>
            </w:pPr>
            <w:r>
              <w:rPr>
                <w:rFonts w:hint="eastAsia"/>
                <w:b/>
                <w:sz w:val="15"/>
                <w:szCs w:val="16"/>
              </w:rPr>
              <w:t xml:space="preserve">（万元）</w:t>
            </w:r>
            <w:r>
              <w:rPr>
                <w:b/>
                <w:sz w:val="15"/>
                <w:szCs w:val="16"/>
              </w:rPr>
            </w:r>
            <w:r/>
          </w:p>
        </w:tc>
      </w:tr>
      <w:tr>
        <w:trP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pStyle w:val="874"/>
              <w:jc w:val="center"/>
              <w:spacing w:line="240" w:lineRule="exact"/>
              <w:rPr>
                <w:b/>
                <w:bCs/>
                <w:sz w:val="15"/>
                <w:szCs w:val="16"/>
              </w:rPr>
            </w:pPr>
            <w:r>
              <w:rPr>
                <w:rFonts w:hint="eastAsia"/>
                <w:b/>
                <w:bCs/>
                <w:sz w:val="15"/>
                <w:szCs w:val="16"/>
              </w:rPr>
              <w:t xml:space="preserve">15</w:t>
            </w:r>
            <w:r>
              <w:rPr>
                <w:b/>
                <w:bCs/>
                <w:sz w:val="15"/>
                <w:szCs w:val="16"/>
              </w:rPr>
            </w:r>
            <w:r/>
          </w:p>
        </w:tc>
        <w:tc>
          <w:tcPr>
            <w:tcBorders>
              <w:bottom w:val="single" w:color="000000" w:sz="4" w:space="0"/>
              <w:right w:val="single" w:color="000000" w:sz="4" w:space="0"/>
            </w:tcBorders>
            <w:tcW w:w="739" w:type="pct"/>
            <w:vAlign w:val="center"/>
            <w:textDirection w:val="lrTb"/>
            <w:noWrap w:val="false"/>
          </w:tcPr>
          <w:p>
            <w:pPr>
              <w:pStyle w:val="874"/>
              <w:jc w:val="center"/>
              <w:spacing w:line="240" w:lineRule="exact"/>
              <w:rPr>
                <w:b/>
                <w:bCs/>
                <w:sz w:val="15"/>
                <w:szCs w:val="16"/>
              </w:rPr>
            </w:pPr>
            <w:r>
              <w:rPr>
                <w:rFonts w:hint="eastAsia"/>
                <w:b/>
                <w:bCs/>
                <w:sz w:val="15"/>
                <w:szCs w:val="16"/>
              </w:rPr>
              <w:t xml:space="preserve">租赁和商务服务业</w:t>
            </w:r>
            <w:r>
              <w:rPr>
                <w:b/>
                <w:bCs/>
                <w:sz w:val="15"/>
                <w:szCs w:val="16"/>
              </w:rPr>
            </w:r>
            <w:r/>
          </w:p>
        </w:tc>
        <w:tc>
          <w:tcPr>
            <w:tcBorders>
              <w:bottom w:val="single" w:color="000000" w:sz="4" w:space="0"/>
              <w:right w:val="single" w:color="000000" w:sz="4" w:space="0"/>
            </w:tcBorders>
            <w:tcW w:w="398" w:type="pct"/>
            <w:vAlign w:val="center"/>
            <w:textDirection w:val="lrTb"/>
            <w:noWrap w:val="false"/>
          </w:tcPr>
          <w:p>
            <w:pPr>
              <w:pStyle w:val="874"/>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pStyle w:val="874"/>
              <w:jc w:val="center"/>
              <w:spacing w:line="240" w:lineRule="exact"/>
              <w:rPr>
                <w:b/>
                <w:sz w:val="15"/>
                <w:szCs w:val="16"/>
              </w:rPr>
            </w:pPr>
            <w:r>
              <w:rPr>
                <w:rFonts w:hint="eastAsia"/>
                <w:b/>
                <w:sz w:val="15"/>
                <w:szCs w:val="16"/>
              </w:rPr>
              <w:t xml:space="preserve">≥300</w:t>
            </w:r>
            <w:r>
              <w:rPr>
                <w:b/>
                <w:sz w:val="15"/>
                <w:szCs w:val="16"/>
              </w:rPr>
            </w:r>
            <w:r/>
          </w:p>
        </w:tc>
        <w:tc>
          <w:tcPr>
            <w:tcBorders>
              <w:bottom w:val="single" w:color="000000" w:sz="4" w:space="0"/>
              <w:right w:val="single" w:color="000000" w:sz="4" w:space="0"/>
            </w:tcBorders>
            <w:tcW w:w="316" w:type="pct"/>
            <w:vAlign w:val="center"/>
            <w:textDirection w:val="lrTb"/>
            <w:noWrap w:val="false"/>
          </w:tcPr>
          <w:p>
            <w:pPr>
              <w:pStyle w:val="874"/>
              <w:jc w:val="center"/>
              <w:spacing w:line="240" w:lineRule="exact"/>
              <w:rPr>
                <w:b/>
                <w:sz w:val="15"/>
                <w:szCs w:val="16"/>
              </w:rPr>
            </w:pPr>
            <w:r>
              <w:rPr>
                <w:rFonts w:hint="eastAsia"/>
                <w:b/>
                <w:sz w:val="15"/>
                <w:szCs w:val="16"/>
              </w:rPr>
              <w:t xml:space="preserve">或，≥120000</w:t>
            </w:r>
            <w:r>
              <w:rPr>
                <w:b/>
                <w:sz w:val="15"/>
                <w:szCs w:val="16"/>
              </w:rPr>
            </w:r>
            <w:r/>
          </w:p>
        </w:tc>
        <w:tc>
          <w:tcPr>
            <w:tcBorders>
              <w:bottom w:val="single" w:color="000000" w:sz="4" w:space="0"/>
              <w:right w:val="single" w:color="000000" w:sz="4" w:space="0"/>
            </w:tcBorders>
            <w:tcW w:w="367" w:type="pct"/>
            <w:vAlign w:val="center"/>
            <w:textDirection w:val="lrTb"/>
            <w:noWrap w:val="false"/>
          </w:tcPr>
          <w:p>
            <w:pPr>
              <w:pStyle w:val="874"/>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pStyle w:val="874"/>
              <w:jc w:val="center"/>
              <w:spacing w:line="240" w:lineRule="exact"/>
              <w:rPr>
                <w:b/>
                <w:sz w:val="15"/>
                <w:szCs w:val="16"/>
              </w:rPr>
            </w:pPr>
            <w:r>
              <w:rPr>
                <w:rFonts w:hint="eastAsia"/>
                <w:b/>
                <w:sz w:val="15"/>
                <w:szCs w:val="16"/>
              </w:rPr>
              <w:t xml:space="preserve">≥100</w:t>
            </w:r>
            <w:r>
              <w:rPr>
                <w:b/>
                <w:sz w:val="15"/>
                <w:szCs w:val="16"/>
              </w:rPr>
            </w:r>
            <w:r/>
          </w:p>
        </w:tc>
        <w:tc>
          <w:tcPr>
            <w:tcBorders>
              <w:bottom w:val="single" w:color="000000" w:sz="4" w:space="0"/>
              <w:right w:val="single" w:color="000000" w:sz="4" w:space="0"/>
            </w:tcBorders>
            <w:tcW w:w="336" w:type="pct"/>
            <w:vAlign w:val="center"/>
            <w:textDirection w:val="lrTb"/>
            <w:noWrap w:val="false"/>
          </w:tcPr>
          <w:p>
            <w:pPr>
              <w:pStyle w:val="874"/>
              <w:jc w:val="center"/>
              <w:spacing w:line="240" w:lineRule="exact"/>
              <w:rPr>
                <w:b/>
                <w:sz w:val="15"/>
                <w:szCs w:val="16"/>
              </w:rPr>
            </w:pPr>
            <w:r>
              <w:rPr>
                <w:rFonts w:hint="eastAsia"/>
                <w:b/>
                <w:sz w:val="15"/>
                <w:szCs w:val="16"/>
              </w:rPr>
              <w:t xml:space="preserve">且，≥8000</w:t>
            </w:r>
            <w:r>
              <w:rPr>
                <w:b/>
                <w:sz w:val="15"/>
                <w:szCs w:val="16"/>
              </w:rPr>
            </w:r>
            <w:r/>
          </w:p>
        </w:tc>
        <w:tc>
          <w:tcPr>
            <w:tcBorders>
              <w:bottom w:val="single" w:color="000000" w:sz="4" w:space="0"/>
              <w:right w:val="single" w:color="000000" w:sz="4" w:space="0"/>
            </w:tcBorders>
            <w:tcW w:w="367" w:type="pct"/>
            <w:vAlign w:val="center"/>
            <w:textDirection w:val="lrTb"/>
            <w:noWrap w:val="false"/>
          </w:tcPr>
          <w:p>
            <w:pPr>
              <w:pStyle w:val="874"/>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pStyle w:val="874"/>
              <w:jc w:val="center"/>
              <w:spacing w:line="240" w:lineRule="exact"/>
              <w:rPr>
                <w:b/>
                <w:sz w:val="15"/>
                <w:szCs w:val="16"/>
              </w:rPr>
            </w:pPr>
            <w:r>
              <w:rPr>
                <w:rFonts w:hint="eastAsia"/>
                <w:b/>
                <w:sz w:val="15"/>
                <w:szCs w:val="16"/>
              </w:rPr>
              <w:t xml:space="preserve">≥10</w:t>
            </w:r>
            <w:r>
              <w:rPr>
                <w:b/>
                <w:sz w:val="15"/>
                <w:szCs w:val="16"/>
              </w:rPr>
            </w:r>
            <w:r/>
          </w:p>
        </w:tc>
        <w:tc>
          <w:tcPr>
            <w:tcBorders>
              <w:bottom w:val="single" w:color="000000" w:sz="4" w:space="0"/>
              <w:right w:val="single" w:color="000000" w:sz="4" w:space="0"/>
            </w:tcBorders>
            <w:tcW w:w="336" w:type="pct"/>
            <w:vAlign w:val="center"/>
            <w:textDirection w:val="lrTb"/>
            <w:noWrap w:val="false"/>
          </w:tcPr>
          <w:p>
            <w:pPr>
              <w:pStyle w:val="874"/>
              <w:jc w:val="center"/>
              <w:spacing w:line="240" w:lineRule="exact"/>
              <w:rPr>
                <w:b/>
                <w:sz w:val="15"/>
                <w:szCs w:val="16"/>
              </w:rPr>
            </w:pPr>
            <w:r>
              <w:rPr>
                <w:rFonts w:hint="eastAsia"/>
                <w:b/>
                <w:sz w:val="15"/>
                <w:szCs w:val="16"/>
              </w:rPr>
              <w:t xml:space="preserve">且，≥100</w:t>
            </w:r>
            <w:r>
              <w:rPr>
                <w:b/>
                <w:sz w:val="15"/>
                <w:szCs w:val="16"/>
              </w:rPr>
            </w:r>
            <w:r/>
          </w:p>
        </w:tc>
        <w:tc>
          <w:tcPr>
            <w:tcBorders>
              <w:bottom w:val="single" w:color="000000" w:sz="4" w:space="0"/>
              <w:right w:val="single" w:color="000000" w:sz="4" w:space="0"/>
            </w:tcBorders>
            <w:tcW w:w="367" w:type="pct"/>
            <w:vAlign w:val="center"/>
            <w:textDirection w:val="lrTb"/>
            <w:noWrap w:val="false"/>
          </w:tcPr>
          <w:p>
            <w:pPr>
              <w:pStyle w:val="874"/>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pStyle w:val="874"/>
              <w:jc w:val="center"/>
              <w:spacing w:line="240" w:lineRule="exact"/>
              <w:rPr>
                <w:b/>
                <w:sz w:val="15"/>
                <w:szCs w:val="16"/>
              </w:rPr>
            </w:pPr>
            <w:r>
              <w:rPr>
                <w:rFonts w:hint="eastAsia"/>
                <w:b/>
                <w:sz w:val="15"/>
                <w:szCs w:val="16"/>
              </w:rPr>
              <w:t xml:space="preserve">&lt;10</w:t>
            </w:r>
            <w:r>
              <w:rPr>
                <w:b/>
                <w:sz w:val="15"/>
                <w:szCs w:val="16"/>
              </w:rPr>
            </w:r>
            <w:r/>
          </w:p>
        </w:tc>
        <w:tc>
          <w:tcPr>
            <w:tcBorders>
              <w:bottom w:val="single" w:color="000000" w:sz="4" w:space="0"/>
              <w:right w:val="single" w:color="000000" w:sz="4" w:space="0"/>
            </w:tcBorders>
            <w:tcW w:w="287" w:type="pct"/>
            <w:vAlign w:val="center"/>
            <w:textDirection w:val="lrTb"/>
            <w:noWrap w:val="false"/>
          </w:tcPr>
          <w:p>
            <w:pPr>
              <w:pStyle w:val="874"/>
              <w:jc w:val="center"/>
              <w:spacing w:line="240" w:lineRule="exact"/>
              <w:rPr>
                <w:b/>
                <w:sz w:val="15"/>
                <w:szCs w:val="16"/>
              </w:rPr>
            </w:pPr>
            <w:r>
              <w:rPr>
                <w:rFonts w:hint="eastAsia"/>
                <w:b/>
                <w:sz w:val="15"/>
                <w:szCs w:val="16"/>
              </w:rPr>
              <w:t xml:space="preserve">或，＜100</w:t>
            </w:r>
            <w:r>
              <w:rPr>
                <w:b/>
                <w:sz w:val="15"/>
                <w:szCs w:val="16"/>
              </w:rPr>
            </w:r>
            <w:r/>
          </w:p>
        </w:tc>
      </w:tr>
    </w:tbl>
    <w:p>
      <w:pPr>
        <w:pStyle w:val="874"/>
      </w:pPr>
      <w:r/>
      <w:r/>
    </w:p>
    <w:p>
      <w:pPr>
        <w:pStyle w:val="874"/>
        <w:ind w:firstLine="723"/>
        <w:rPr>
          <w:rFonts w:ascii="Times New Roman" w:hAnsi="Times New Roman" w:cs="Times New Roman"/>
          <w:b/>
          <w:sz w:val="36"/>
          <w:szCs w:val="36"/>
        </w:rPr>
      </w:pPr>
      <w:r>
        <w:rPr>
          <w:rFonts w:ascii="Times New Roman" w:hAnsi="Times New Roman" w:cs="Times New Roman"/>
          <w:b/>
          <w:sz w:val="36"/>
          <w:szCs w:val="36"/>
        </w:rPr>
        <w:br w:type="page" w:clear="all"/>
      </w:r>
      <w:r>
        <w:rPr>
          <w:rFonts w:ascii="Times New Roman" w:hAnsi="Times New Roman" w:cs="Times New Roman"/>
          <w:b/>
          <w:sz w:val="36"/>
          <w:szCs w:val="36"/>
        </w:rPr>
      </w:r>
      <w:r/>
    </w:p>
    <w:p>
      <w:pPr>
        <w:pStyle w:val="115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rPr>
          <w:rFonts w:ascii="Times New Roman" w:hAnsi="Times New Roman" w:cs="Times New Roman"/>
          <w:b/>
          <w:sz w:val="36"/>
          <w:szCs w:val="36"/>
        </w:rPr>
      </w:r>
      <w:r/>
    </w:p>
    <w:p>
      <w:pPr>
        <w:pStyle w:val="874"/>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rPr>
          <w:rFonts w:ascii="仿宋" w:hAnsi="仿宋" w:eastAsia="仿宋" w:cs="仿宋"/>
          <w:szCs w:val="21"/>
        </w:rPr>
      </w:r>
      <w:r/>
    </w:p>
    <w:p>
      <w:pPr>
        <w:pStyle w:val="874"/>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rPr>
          <w:rFonts w:ascii="仿宋" w:hAnsi="仿宋" w:eastAsia="仿宋" w:cs="仿宋"/>
          <w:szCs w:val="21"/>
        </w:rPr>
      </w:r>
      <w:r/>
    </w:p>
    <w:p>
      <w:pPr>
        <w:pStyle w:val="874"/>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pStyle w:val="874"/>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rPr>
          <w:rFonts w:ascii="仿宋" w:hAnsi="仿宋" w:eastAsia="仿宋" w:cs="Times New Roman"/>
          <w:szCs w:val="21"/>
        </w:rPr>
      </w:r>
      <w:r/>
    </w:p>
    <w:p>
      <w:pPr>
        <w:pStyle w:val="874"/>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rPr>
          <w:rFonts w:ascii="仿宋" w:hAnsi="仿宋" w:eastAsia="仿宋" w:cs="Times New Roman"/>
          <w:b/>
          <w:bCs/>
          <w:szCs w:val="21"/>
        </w:rPr>
      </w:r>
      <w:r/>
    </w:p>
    <w:p>
      <w:pPr>
        <w:pStyle w:val="874"/>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rPr>
          <w:rFonts w:ascii="Times New Roman" w:hAnsi="Times New Roman" w:cs="Times New Roman"/>
          <w:b/>
          <w:sz w:val="36"/>
          <w:szCs w:val="36"/>
        </w:rPr>
      </w:r>
      <w:r/>
    </w:p>
    <w:p>
      <w:pPr>
        <w:pStyle w:val="874"/>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rPr>
          <w:rFonts w:ascii="仿宋" w:hAnsi="仿宋" w:eastAsia="仿宋" w:cs="仿宋"/>
          <w:szCs w:val="21"/>
        </w:rPr>
      </w:r>
      <w:r/>
    </w:p>
    <w:p>
      <w:pPr>
        <w:pStyle w:val="874"/>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pStyle w:val="874"/>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rPr>
          <w:rFonts w:ascii="Times New Roman" w:hAnsi="Times New Roman" w:cs="Times New Roman"/>
          <w:b/>
          <w:sz w:val="36"/>
          <w:szCs w:val="36"/>
        </w:rPr>
      </w:r>
      <w:r/>
    </w:p>
    <w:p>
      <w:pPr>
        <w:pStyle w:val="874"/>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rPr>
          <w:rFonts w:ascii="仿宋" w:hAnsi="仿宋" w:eastAsia="仿宋" w:cs="仿宋"/>
          <w:szCs w:val="21"/>
        </w:rPr>
      </w:r>
      <w:r/>
    </w:p>
    <w:p>
      <w:pPr>
        <w:pStyle w:val="874"/>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pStyle w:val="874"/>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rPr>
          <w:rFonts w:ascii="Times New Roman" w:hAnsi="Times New Roman" w:cs="Times New Roman"/>
          <w:b/>
          <w:bCs/>
        </w:rPr>
      </w:r>
      <w:r/>
    </w:p>
    <w:p>
      <w:pPr>
        <w:pStyle w:val="874"/>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rPr>
          <w:rFonts w:ascii="仿宋" w:hAnsi="仿宋" w:eastAsia="仿宋" w:cs="仿宋"/>
          <w:szCs w:val="21"/>
        </w:rPr>
      </w:r>
      <w:r/>
    </w:p>
    <w:p>
      <w:pPr>
        <w:pStyle w:val="874"/>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pStyle w:val="874"/>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rPr>
          <w:rFonts w:ascii="Times New Roman" w:hAnsi="Times New Roman" w:cs="Times New Roman"/>
          <w:b/>
          <w:sz w:val="36"/>
          <w:szCs w:val="36"/>
        </w:rPr>
      </w:r>
      <w:r/>
    </w:p>
    <w:p>
      <w:pPr>
        <w:pStyle w:val="874"/>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rPr>
          <w:rFonts w:ascii="仿宋" w:hAnsi="仿宋" w:eastAsia="仿宋" w:cs="仿宋"/>
          <w:szCs w:val="21"/>
        </w:rPr>
      </w:r>
      <w:r/>
    </w:p>
    <w:p>
      <w:pPr>
        <w:pStyle w:val="874"/>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附件十三、成本明细说明（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rPr>
          <w:rFonts w:ascii="仿宋" w:hAnsi="仿宋" w:eastAsia="仿宋" w:cs="Microsoft JhengHei"/>
          <w:b/>
          <w:bCs/>
          <w:sz w:val="32"/>
          <w:szCs w:val="21"/>
        </w:rPr>
      </w:r>
      <w:r/>
    </w:p>
    <w:p>
      <w:pPr>
        <w:pStyle w:val="874"/>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附件十四、</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Pr>
          <w:rFonts w:ascii="仿宋" w:hAnsi="仿宋" w:eastAsia="仿宋" w:cs="Microsoft JhengHei"/>
          <w:b/>
          <w:bCs/>
          <w:sz w:val="32"/>
          <w:szCs w:val="21"/>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spacing w:line="14" w:lineRule="auto"/>
      <w:rPr>
        <w:sz w:val="19"/>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pStyle w:val="874"/>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rPr>
                              <w:rFonts w:ascii="Times New Roman"/>
                              <w:sz w:val="18"/>
                            </w:rPr>
                          </w:r>
                          <w:r/>
                        </w:p>
                        <w:p>
                          <w:pPr>
                            <w:pStyle w:val="874"/>
                          </w:pPr>
                          <w:r/>
                          <w:r/>
                        </w:p>
                        <w:p>
                          <w:pPr>
                            <w:pStyle w:val="874"/>
                          </w:pPr>
                          <w:r/>
                          <w:r/>
                        </w:p>
                      </w:txbxContent>
                    </wps:txbx>
                    <wps:bodyPr wrap="square" lIns="0" tIns="0" rIns="0" bIns="0" upright="1"/>
                  </wps:wsp>
                </a:graphicData>
              </a:graphic>
            </wp:anchor>
          </w:drawing>
        </mc:Choice>
        <mc:Fallback>
          <w:pict>
            <v:shape id="shape 0" o:spid="_x0000_s0" o:spt="202" type="#_x0000_t202" style="position:absolute;z-index:-250609663;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pStyle w:val="874"/>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rPr>
                        <w:rFonts w:ascii="Times New Roman"/>
                        <w:sz w:val="18"/>
                      </w:rPr>
                    </w:r>
                    <w:r/>
                  </w:p>
                  <w:p>
                    <w:pPr>
                      <w:pStyle w:val="874"/>
                    </w:pPr>
                    <w:r/>
                    <w:r/>
                  </w:p>
                  <w:p>
                    <w:pPr>
                      <w:pStyle w:val="874"/>
                    </w:pPr>
                    <w:r/>
                    <w:r/>
                  </w:p>
                </w:txbxContent>
              </v:textbox>
            </v:shape>
          </w:pict>
        </mc:Fallback>
      </mc:AlternateContent>
    </w:r>
    <w:r>
      <w:rPr>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spacing w:line="14" w:lineRule="auto"/>
      <w:rPr>
        <w:sz w:val="19"/>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pStyle w:val="874"/>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12</w:t>
                          </w:r>
                          <w:r>
                            <w:fldChar w:fldCharType="end"/>
                          </w:r>
                          <w:r>
                            <w:rPr>
                              <w:rFonts w:ascii="Times New Roman"/>
                              <w:sz w:val="18"/>
                            </w:rPr>
                          </w:r>
                          <w:r/>
                        </w:p>
                        <w:p>
                          <w:pPr>
                            <w:pStyle w:val="874"/>
                          </w:pPr>
                          <w:r/>
                          <w:r/>
                        </w:p>
                        <w:p>
                          <w:pPr>
                            <w:pStyle w:val="874"/>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pStyle w:val="874"/>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12</w:t>
                    </w:r>
                    <w:r>
                      <w:fldChar w:fldCharType="end"/>
                    </w:r>
                    <w:r>
                      <w:rPr>
                        <w:rFonts w:ascii="Times New Roman"/>
                        <w:sz w:val="18"/>
                      </w:rPr>
                    </w:r>
                    <w:r/>
                  </w:p>
                  <w:p>
                    <w:pPr>
                      <w:pStyle w:val="874"/>
                    </w:pPr>
                    <w:r/>
                    <w:r/>
                  </w:p>
                  <w:p>
                    <w:pPr>
                      <w:pStyle w:val="874"/>
                    </w:pPr>
                    <w:r/>
                    <w:r/>
                  </w:p>
                </w:txbxContent>
              </v:textbox>
            </v:shape>
          </w:pict>
        </mc:Fallback>
      </mc:AlternateContent>
    </w:r>
    <w:r>
      <w:rPr>
        <w:sz w:val="19"/>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rPr>
    </w:r>
    <w:r/>
  </w:p>
  <w:p>
    <w:pPr>
      <w:pStyle w:val="9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spacing w:line="14" w:lineRule="auto"/>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pStyle w:val="874"/>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rPr>
                              <w:rFonts w:ascii="Times New Roman"/>
                              <w:sz w:val="18"/>
                            </w:rPr>
                          </w:r>
                          <w:r/>
                        </w:p>
                        <w:p>
                          <w:pPr>
                            <w:pStyle w:val="874"/>
                          </w:pPr>
                          <w:r/>
                          <w:r/>
                        </w:p>
                        <w:p>
                          <w:pPr>
                            <w:pStyle w:val="874"/>
                          </w:pPr>
                          <w:r/>
                          <w:r/>
                        </w:p>
                      </w:txbxContent>
                    </wps:txbx>
                    <wps:bodyPr wrap="square" lIns="0" tIns="0" rIns="0" bIns="0" upright="1"/>
                  </wps:wsp>
                </a:graphicData>
              </a:graphic>
            </wp:anchor>
          </w:drawing>
        </mc:Choice>
        <mc:Fallback>
          <w:pict>
            <v:shape id="shape 2" o:spid="_x0000_s2" o:spt="202" type="#_x0000_t202" style="position:absolute;z-index:-250609662;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pStyle w:val="874"/>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rPr>
                        <w:rFonts w:ascii="Times New Roman"/>
                        <w:sz w:val="18"/>
                      </w:rPr>
                    </w:r>
                    <w:r/>
                  </w:p>
                  <w:p>
                    <w:pPr>
                      <w:pStyle w:val="874"/>
                    </w:pPr>
                    <w:r/>
                    <w:r/>
                  </w:p>
                  <w:p>
                    <w:pPr>
                      <w:pStyle w:val="874"/>
                    </w:pPr>
                    <w:r/>
                    <w:r/>
                  </w:p>
                </w:txbxContent>
              </v:textbox>
            </v:shape>
          </w:pict>
        </mc:Fallback>
      </mc:AlternateContent>
    </w:r>
    <w:r>
      <w:rPr>
        <w:sz w:val="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jc w:val="center"/>
                          </w:pPr>
                          <w:r>
                            <w:fldChar w:fldCharType="begin"/>
                          </w:r>
                          <w:r>
                            <w:instrText xml:space="preserve"> PAGE   \* MERGEFORMAT </w:instrText>
                          </w:r>
                          <w:r>
                            <w:fldChar w:fldCharType="separate"/>
                          </w:r>
                          <w:r>
                            <w:t xml:space="preserve">28</w:t>
                          </w:r>
                          <w:r>
                            <w:fldChar w:fldCharType="end"/>
                          </w:r>
                          <w:r/>
                        </w:p>
                        <w:p>
                          <w:pPr>
                            <w:pStyle w:val="874"/>
                          </w:pPr>
                          <w:r/>
                          <w:r/>
                        </w:p>
                        <w:p>
                          <w:pPr>
                            <w:pStyle w:val="87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54"/>
                      <w:jc w:val="center"/>
                    </w:pPr>
                    <w:r>
                      <w:fldChar w:fldCharType="begin"/>
                    </w:r>
                    <w:r>
                      <w:instrText xml:space="preserve"> PAGE   \* MERGEFORMAT </w:instrText>
                    </w:r>
                    <w:r>
                      <w:fldChar w:fldCharType="separate"/>
                    </w:r>
                    <w:r>
                      <w:t xml:space="preserve">28</w:t>
                    </w:r>
                    <w:r>
                      <w:fldChar w:fldCharType="end"/>
                    </w:r>
                    <w:r/>
                  </w:p>
                  <w:p>
                    <w:pPr>
                      <w:pStyle w:val="874"/>
                    </w:pPr>
                    <w:r/>
                    <w:r/>
                  </w:p>
                  <w:p>
                    <w:pPr>
                      <w:pStyle w:val="874"/>
                    </w:pPr>
                    <w:r/>
                    <w:r/>
                  </w:p>
                </w:txbxContent>
              </v:textbox>
            </v:shape>
          </w:pict>
        </mc:Fallback>
      </mc:AlternateContent>
    </w:r>
    <w:r/>
  </w:p>
  <w:p>
    <w:pPr>
      <w:pStyle w:val="95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58"/>
      <w:isLgl w:val="false"/>
      <w:suff w:val="tab"/>
      <w:lvlText w:val=""/>
      <w:lvlJc w:val="left"/>
      <w:pPr>
        <w:pStyle w:val="874"/>
        <w:ind w:left="780" w:hanging="360"/>
        <w:tabs>
          <w:tab w:val="left" w:pos="780" w:leader="none"/>
        </w:tabs>
      </w:pPr>
      <w:rPr>
        <w:rFonts w:ascii="Wingdings" w:hAnsi="Wingdings"/>
      </w:r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874"/>
      </w:pPr>
      <w:rPr>
        <w:rFonts w:hint="eastAsia"/>
      </w:r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2">
    <w:multiLevelType w:val="hybridMultilevel"/>
    <w:lvl w:ilvl="0">
      <w:start w:val="1"/>
      <w:numFmt w:val="bullet"/>
      <w:pStyle w:val="942"/>
      <w:isLgl w:val="false"/>
      <w:suff w:val="tab"/>
      <w:lvlText w:val=""/>
      <w:lvlJc w:val="left"/>
      <w:pPr>
        <w:pStyle w:val="874"/>
        <w:ind w:left="780" w:hanging="360"/>
        <w:tabs>
          <w:tab w:val="left" w:pos="780" w:leader="none"/>
        </w:tabs>
      </w:pPr>
      <w:rPr>
        <w:rFonts w:ascii="Wingdings" w:hAnsi="Wingdings"/>
      </w:r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3">
    <w:multiLevelType w:val="hybridMultilevel"/>
    <w:lvl w:ilvl="0">
      <w:start w:val="7"/>
      <w:numFmt w:val="decimal"/>
      <w:isLgl w:val="false"/>
      <w:suff w:val="nothing"/>
      <w:lvlText w:val="%1、"/>
      <w:lvlJc w:val="left"/>
      <w:pPr>
        <w:pStyle w:val="874"/>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name w:val="Heading 1"/>
    <w:basedOn w:val="874"/>
    <w:next w:val="874"/>
    <w:link w:val="1014"/>
    <w:uiPriority w:val="9"/>
    <w:qFormat/>
    <w:pPr>
      <w:keepLines/>
      <w:keepNext/>
      <w:spacing w:before="480" w:after="200"/>
      <w:outlineLvl w:val="0"/>
    </w:pPr>
    <w:rPr>
      <w:rFonts w:ascii="Arial" w:hAnsi="Arial" w:eastAsia="Arial" w:cs="Arial"/>
      <w:sz w:val="40"/>
      <w:szCs w:val="40"/>
    </w:rPr>
  </w:style>
  <w:style w:type="paragraph" w:styleId="840">
    <w:name w:val="Heading 2"/>
    <w:basedOn w:val="874"/>
    <w:next w:val="874"/>
    <w:link w:val="1015"/>
    <w:uiPriority w:val="9"/>
    <w:unhideWhenUsed/>
    <w:qFormat/>
    <w:pPr>
      <w:keepLines/>
      <w:keepNext/>
      <w:spacing w:before="360" w:after="200"/>
      <w:outlineLvl w:val="1"/>
    </w:pPr>
    <w:rPr>
      <w:rFonts w:ascii="Arial" w:hAnsi="Arial" w:eastAsia="Arial" w:cs="Arial"/>
      <w:sz w:val="34"/>
    </w:rPr>
  </w:style>
  <w:style w:type="paragraph" w:styleId="841">
    <w:name w:val="Heading 3"/>
    <w:basedOn w:val="874"/>
    <w:next w:val="874"/>
    <w:link w:val="1016"/>
    <w:uiPriority w:val="9"/>
    <w:unhideWhenUsed/>
    <w:qFormat/>
    <w:pPr>
      <w:keepLines/>
      <w:keepNext/>
      <w:spacing w:before="320" w:after="200"/>
      <w:outlineLvl w:val="2"/>
    </w:pPr>
    <w:rPr>
      <w:rFonts w:ascii="Arial" w:hAnsi="Arial" w:eastAsia="Arial" w:cs="Arial"/>
      <w:sz w:val="30"/>
      <w:szCs w:val="30"/>
    </w:rPr>
  </w:style>
  <w:style w:type="paragraph" w:styleId="842">
    <w:name w:val="Heading 4"/>
    <w:basedOn w:val="874"/>
    <w:next w:val="874"/>
    <w:link w:val="1017"/>
    <w:uiPriority w:val="9"/>
    <w:unhideWhenUsed/>
    <w:qFormat/>
    <w:pPr>
      <w:keepLines/>
      <w:keepNext/>
      <w:spacing w:before="320" w:after="200"/>
      <w:outlineLvl w:val="3"/>
    </w:pPr>
    <w:rPr>
      <w:rFonts w:ascii="Arial" w:hAnsi="Arial" w:eastAsia="Arial" w:cs="Arial"/>
      <w:b/>
      <w:bCs/>
      <w:sz w:val="26"/>
      <w:szCs w:val="26"/>
    </w:rPr>
  </w:style>
  <w:style w:type="paragraph" w:styleId="843">
    <w:name w:val="Heading 5"/>
    <w:basedOn w:val="874"/>
    <w:next w:val="874"/>
    <w:link w:val="982"/>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874"/>
    <w:next w:val="874"/>
    <w:link w:val="983"/>
    <w:uiPriority w:val="9"/>
    <w:unhideWhenUsed/>
    <w:qFormat/>
    <w:pPr>
      <w:keepLines/>
      <w:keepNext/>
      <w:spacing w:before="320" w:after="200"/>
      <w:outlineLvl w:val="5"/>
    </w:pPr>
    <w:rPr>
      <w:rFonts w:ascii="Arial" w:hAnsi="Arial" w:eastAsia="Arial" w:cs="Arial"/>
      <w:b/>
      <w:bCs/>
      <w:sz w:val="22"/>
      <w:szCs w:val="22"/>
    </w:rPr>
  </w:style>
  <w:style w:type="paragraph" w:styleId="845">
    <w:name w:val="Heading 7"/>
    <w:basedOn w:val="874"/>
    <w:next w:val="874"/>
    <w:link w:val="984"/>
    <w:uiPriority w:val="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74"/>
    <w:next w:val="874"/>
    <w:link w:val="985"/>
    <w:uiPriority w:val="9"/>
    <w:unhideWhenUsed/>
    <w:qFormat/>
    <w:pPr>
      <w:keepLines/>
      <w:keepNext/>
      <w:spacing w:before="320" w:after="200"/>
      <w:outlineLvl w:val="7"/>
    </w:pPr>
    <w:rPr>
      <w:rFonts w:ascii="Arial" w:hAnsi="Arial" w:eastAsia="Arial" w:cs="Arial"/>
      <w:i/>
      <w:iCs/>
      <w:sz w:val="22"/>
      <w:szCs w:val="22"/>
    </w:rPr>
  </w:style>
  <w:style w:type="paragraph" w:styleId="847">
    <w:name w:val="Heading 9"/>
    <w:basedOn w:val="874"/>
    <w:next w:val="874"/>
    <w:link w:val="986"/>
    <w:uiPriority w:val="9"/>
    <w:unhideWhenUsed/>
    <w:qFormat/>
    <w:pPr>
      <w:keepLines/>
      <w:keepNext/>
      <w:spacing w:before="320" w:after="200"/>
      <w:outlineLvl w:val="8"/>
    </w:pPr>
    <w:rPr>
      <w:rFonts w:ascii="Arial" w:hAnsi="Arial" w:eastAsia="Arial" w:cs="Arial"/>
      <w:i/>
      <w:iCs/>
      <w:sz w:val="21"/>
      <w:szCs w:val="21"/>
    </w:rPr>
  </w:style>
  <w:style w:type="paragraph" w:styleId="848">
    <w:name w:val="List Paragraph"/>
    <w:basedOn w:val="874"/>
    <w:uiPriority w:val="34"/>
    <w:qFormat/>
    <w:pPr>
      <w:contextualSpacing/>
      <w:ind w:left="720"/>
    </w:pPr>
  </w:style>
  <w:style w:type="paragraph" w:styleId="849">
    <w:name w:val="No Spacing"/>
    <w:uiPriority w:val="1"/>
    <w:qFormat/>
    <w:pPr>
      <w:spacing w:before="0" w:after="0" w:line="240" w:lineRule="auto"/>
    </w:pPr>
  </w:style>
  <w:style w:type="paragraph" w:styleId="850">
    <w:name w:val="Title"/>
    <w:basedOn w:val="874"/>
    <w:next w:val="874"/>
    <w:link w:val="987"/>
    <w:uiPriority w:val="10"/>
    <w:qFormat/>
    <w:pPr>
      <w:contextualSpacing/>
      <w:spacing w:before="300" w:after="200"/>
    </w:pPr>
    <w:rPr>
      <w:sz w:val="48"/>
      <w:szCs w:val="48"/>
    </w:rPr>
  </w:style>
  <w:style w:type="paragraph" w:styleId="851">
    <w:name w:val="Subtitle"/>
    <w:basedOn w:val="874"/>
    <w:next w:val="874"/>
    <w:link w:val="988"/>
    <w:uiPriority w:val="11"/>
    <w:qFormat/>
    <w:pPr>
      <w:spacing w:before="200" w:after="200"/>
    </w:pPr>
    <w:rPr>
      <w:sz w:val="24"/>
      <w:szCs w:val="24"/>
    </w:rPr>
  </w:style>
  <w:style w:type="paragraph" w:styleId="852">
    <w:name w:val="Quote"/>
    <w:basedOn w:val="874"/>
    <w:next w:val="874"/>
    <w:link w:val="989"/>
    <w:uiPriority w:val="29"/>
    <w:qFormat/>
    <w:pPr>
      <w:ind w:left="720" w:right="720"/>
    </w:pPr>
    <w:rPr>
      <w:i/>
    </w:rPr>
  </w:style>
  <w:style w:type="paragraph" w:styleId="853">
    <w:name w:val="Intense Quote"/>
    <w:basedOn w:val="874"/>
    <w:next w:val="874"/>
    <w:link w:val="9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4">
    <w:name w:val="Header"/>
    <w:basedOn w:val="874"/>
    <w:link w:val="1023"/>
    <w:uiPriority w:val="99"/>
    <w:unhideWhenUsed/>
    <w:pPr>
      <w:spacing w:after="0" w:line="240" w:lineRule="auto"/>
      <w:tabs>
        <w:tab w:val="center" w:pos="7143" w:leader="none"/>
        <w:tab w:val="right" w:pos="14287" w:leader="none"/>
      </w:tabs>
    </w:pPr>
  </w:style>
  <w:style w:type="paragraph" w:styleId="855">
    <w:name w:val="Footer"/>
    <w:basedOn w:val="874"/>
    <w:link w:val="1025"/>
    <w:uiPriority w:val="99"/>
    <w:unhideWhenUsed/>
    <w:pPr>
      <w:spacing w:after="0" w:line="240" w:lineRule="auto"/>
      <w:tabs>
        <w:tab w:val="center" w:pos="7143" w:leader="none"/>
        <w:tab w:val="right" w:pos="14287" w:leader="none"/>
      </w:tabs>
    </w:pPr>
  </w:style>
  <w:style w:type="paragraph" w:styleId="856">
    <w:name w:val="Caption"/>
    <w:basedOn w:val="874"/>
    <w:next w:val="874"/>
    <w:uiPriority w:val="35"/>
    <w:semiHidden/>
    <w:unhideWhenUsed/>
    <w:qFormat/>
    <w:pPr>
      <w:spacing w:line="276" w:lineRule="auto"/>
    </w:pPr>
    <w:rPr>
      <w:b/>
      <w:bCs/>
      <w:color w:val="4f81bd" w:themeColor="accent1"/>
      <w:sz w:val="18"/>
      <w:szCs w:val="18"/>
    </w:rPr>
  </w:style>
  <w:style w:type="table" w:styleId="8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Hyperlink"/>
    <w:uiPriority w:val="99"/>
    <w:unhideWhenUsed/>
    <w:rPr>
      <w:color w:val="0000ff" w:themeColor="hyperlink"/>
      <w:u w:val="single"/>
    </w:rPr>
  </w:style>
  <w:style w:type="paragraph" w:styleId="859">
    <w:name w:val="footnote text"/>
    <w:basedOn w:val="874"/>
    <w:link w:val="1010"/>
    <w:uiPriority w:val="99"/>
    <w:semiHidden/>
    <w:unhideWhenUsed/>
    <w:pPr>
      <w:spacing w:after="40" w:line="240" w:lineRule="auto"/>
    </w:pPr>
    <w:rPr>
      <w:sz w:val="18"/>
    </w:rPr>
  </w:style>
  <w:style w:type="character" w:styleId="860">
    <w:name w:val="footnote reference"/>
    <w:uiPriority w:val="99"/>
    <w:unhideWhenUsed/>
    <w:rPr>
      <w:vertAlign w:val="superscript"/>
    </w:rPr>
  </w:style>
  <w:style w:type="paragraph" w:styleId="861">
    <w:name w:val="endnote text"/>
    <w:basedOn w:val="874"/>
    <w:link w:val="1011"/>
    <w:uiPriority w:val="99"/>
    <w:semiHidden/>
    <w:unhideWhenUsed/>
    <w:pPr>
      <w:spacing w:after="0" w:line="240" w:lineRule="auto"/>
    </w:pPr>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uiPriority w:val="1"/>
    <w:qFormat/>
    <w:pPr>
      <w:widowControl w:val="off"/>
    </w:pPr>
    <w:rPr>
      <w:rFonts w:ascii="宋体" w:hAnsi="宋体" w:cs="宋体"/>
      <w:sz w:val="22"/>
      <w:szCs w:val="22"/>
      <w:lang w:val="zh-CN" w:eastAsia="zh-CN" w:bidi="zh-CN"/>
    </w:rPr>
  </w:style>
  <w:style w:type="paragraph" w:styleId="875">
    <w:name w:val="标题 1"/>
    <w:basedOn w:val="874"/>
    <w:next w:val="874"/>
    <w:link w:val="874"/>
    <w:uiPriority w:val="9"/>
    <w:qFormat/>
    <w:pPr>
      <w:keepLines/>
      <w:keepNext/>
      <w:spacing w:before="480" w:after="200"/>
      <w:outlineLvl w:val="0"/>
    </w:pPr>
    <w:rPr>
      <w:rFonts w:ascii="Arial" w:hAnsi="Arial" w:eastAsia="Arial" w:cs="Arial"/>
      <w:sz w:val="40"/>
      <w:szCs w:val="40"/>
    </w:rPr>
  </w:style>
  <w:style w:type="paragraph" w:styleId="876">
    <w:name w:val="标题 2"/>
    <w:basedOn w:val="874"/>
    <w:next w:val="874"/>
    <w:link w:val="874"/>
    <w:uiPriority w:val="9"/>
    <w:unhideWhenUsed/>
    <w:qFormat/>
    <w:pPr>
      <w:keepLines/>
      <w:keepNext/>
      <w:spacing w:before="360" w:after="200"/>
      <w:outlineLvl w:val="1"/>
    </w:pPr>
    <w:rPr>
      <w:rFonts w:ascii="Arial" w:hAnsi="Arial" w:eastAsia="Arial" w:cs="Arial"/>
      <w:sz w:val="34"/>
    </w:rPr>
  </w:style>
  <w:style w:type="paragraph" w:styleId="877">
    <w:name w:val="标题 3"/>
    <w:basedOn w:val="874"/>
    <w:next w:val="874"/>
    <w:link w:val="874"/>
    <w:uiPriority w:val="9"/>
    <w:unhideWhenUsed/>
    <w:qFormat/>
    <w:pPr>
      <w:keepLines/>
      <w:keepNext/>
      <w:spacing w:before="320" w:after="200"/>
      <w:outlineLvl w:val="2"/>
    </w:pPr>
    <w:rPr>
      <w:rFonts w:ascii="Arial" w:hAnsi="Arial" w:eastAsia="Arial" w:cs="Arial"/>
      <w:sz w:val="30"/>
      <w:szCs w:val="30"/>
    </w:rPr>
  </w:style>
  <w:style w:type="paragraph" w:styleId="878">
    <w:name w:val="标题 4"/>
    <w:basedOn w:val="874"/>
    <w:next w:val="874"/>
    <w:link w:val="874"/>
    <w:uiPriority w:val="9"/>
    <w:unhideWhenUsed/>
    <w:qFormat/>
    <w:pPr>
      <w:keepLines/>
      <w:keepNext/>
      <w:spacing w:before="320" w:after="200"/>
      <w:outlineLvl w:val="3"/>
    </w:pPr>
    <w:rPr>
      <w:rFonts w:ascii="Arial" w:hAnsi="Arial" w:eastAsia="Arial" w:cs="Arial"/>
      <w:b/>
      <w:bCs/>
      <w:sz w:val="26"/>
      <w:szCs w:val="26"/>
    </w:rPr>
  </w:style>
  <w:style w:type="paragraph" w:styleId="879">
    <w:name w:val="标题 5"/>
    <w:basedOn w:val="874"/>
    <w:next w:val="874"/>
    <w:link w:val="874"/>
    <w:uiPriority w:val="9"/>
    <w:unhideWhenUsed/>
    <w:qFormat/>
    <w:pPr>
      <w:keepLines/>
      <w:keepNext/>
      <w:spacing w:before="320" w:after="200"/>
      <w:outlineLvl w:val="4"/>
    </w:pPr>
    <w:rPr>
      <w:rFonts w:ascii="Arial" w:hAnsi="Arial" w:eastAsia="Arial" w:cs="Arial"/>
      <w:b/>
      <w:bCs/>
      <w:sz w:val="24"/>
      <w:szCs w:val="24"/>
    </w:rPr>
  </w:style>
  <w:style w:type="paragraph" w:styleId="880">
    <w:name w:val="标题 6"/>
    <w:basedOn w:val="874"/>
    <w:next w:val="874"/>
    <w:link w:val="874"/>
    <w:uiPriority w:val="9"/>
    <w:unhideWhenUsed/>
    <w:qFormat/>
    <w:pPr>
      <w:keepLines/>
      <w:keepNext/>
      <w:spacing w:before="320" w:after="200"/>
      <w:outlineLvl w:val="5"/>
    </w:pPr>
    <w:rPr>
      <w:rFonts w:ascii="Arial" w:hAnsi="Arial" w:eastAsia="Arial" w:cs="Arial"/>
      <w:b/>
      <w:bCs/>
    </w:rPr>
  </w:style>
  <w:style w:type="paragraph" w:styleId="881">
    <w:name w:val="标题 7"/>
    <w:basedOn w:val="874"/>
    <w:next w:val="874"/>
    <w:link w:val="874"/>
    <w:uiPriority w:val="9"/>
    <w:unhideWhenUsed/>
    <w:qFormat/>
    <w:pPr>
      <w:keepLines/>
      <w:keepNext/>
      <w:spacing w:before="320" w:after="200"/>
      <w:outlineLvl w:val="6"/>
    </w:pPr>
    <w:rPr>
      <w:rFonts w:ascii="Arial" w:hAnsi="Arial" w:eastAsia="Arial" w:cs="Arial"/>
      <w:b/>
      <w:bCs/>
      <w:i/>
      <w:iCs/>
    </w:rPr>
  </w:style>
  <w:style w:type="paragraph" w:styleId="882">
    <w:name w:val="标题 8"/>
    <w:basedOn w:val="874"/>
    <w:next w:val="874"/>
    <w:link w:val="874"/>
    <w:uiPriority w:val="9"/>
    <w:unhideWhenUsed/>
    <w:qFormat/>
    <w:pPr>
      <w:keepLines/>
      <w:keepNext/>
      <w:spacing w:before="320" w:after="200"/>
      <w:outlineLvl w:val="7"/>
    </w:pPr>
    <w:rPr>
      <w:rFonts w:ascii="Arial" w:hAnsi="Arial" w:eastAsia="Arial" w:cs="Arial"/>
      <w:i/>
      <w:iCs/>
    </w:rPr>
  </w:style>
  <w:style w:type="paragraph" w:styleId="883">
    <w:name w:val="标题 9"/>
    <w:basedOn w:val="874"/>
    <w:next w:val="874"/>
    <w:link w:val="874"/>
    <w:uiPriority w:val="9"/>
    <w:unhideWhenUsed/>
    <w:qFormat/>
    <w:pPr>
      <w:keepLines/>
      <w:keepNext/>
      <w:spacing w:before="320" w:after="200"/>
      <w:outlineLvl w:val="8"/>
    </w:pPr>
    <w:rPr>
      <w:rFonts w:ascii="Arial" w:hAnsi="Arial" w:eastAsia="Arial" w:cs="Arial"/>
      <w:i/>
      <w:iCs/>
      <w:sz w:val="21"/>
      <w:szCs w:val="21"/>
    </w:rPr>
  </w:style>
  <w:style w:type="character" w:styleId="884">
    <w:name w:val="默认段落字体"/>
    <w:next w:val="884"/>
    <w:link w:val="874"/>
    <w:uiPriority w:val="1"/>
    <w:semiHidden/>
    <w:unhideWhenUsed/>
  </w:style>
  <w:style w:type="table" w:styleId="885">
    <w:name w:val="普通表格"/>
    <w:next w:val="885"/>
    <w:link w:val="874"/>
    <w:uiPriority w:val="99"/>
    <w:semiHidden/>
    <w:unhideWhenUsed/>
    <w:tblPr/>
  </w:style>
  <w:style w:type="numbering" w:styleId="886">
    <w:name w:val="无列表"/>
    <w:next w:val="886"/>
    <w:link w:val="874"/>
    <w:uiPriority w:val="99"/>
    <w:semiHidden/>
    <w:unhideWhenUsed/>
  </w:style>
  <w:style w:type="paragraph" w:styleId="887">
    <w:name w:val="TOC 标题"/>
    <w:next w:val="887"/>
    <w:link w:val="874"/>
    <w:uiPriority w:val="39"/>
    <w:unhideWhenUsed/>
    <w:rPr>
      <w:lang w:val="en-US" w:eastAsia="zh-CN" w:bidi="ar-SA"/>
    </w:rPr>
  </w:style>
  <w:style w:type="paragraph" w:styleId="888">
    <w:name w:val="目录 7"/>
    <w:basedOn w:val="874"/>
    <w:next w:val="874"/>
    <w:link w:val="874"/>
    <w:uiPriority w:val="39"/>
    <w:unhideWhenUsed/>
    <w:qFormat/>
    <w:pPr>
      <w:ind w:left="1701"/>
      <w:spacing w:after="57"/>
    </w:pPr>
  </w:style>
  <w:style w:type="paragraph" w:styleId="889">
    <w:name w:val="题注"/>
    <w:basedOn w:val="874"/>
    <w:next w:val="874"/>
    <w:link w:val="874"/>
    <w:uiPriority w:val="35"/>
    <w:semiHidden/>
    <w:unhideWhenUsed/>
    <w:qFormat/>
    <w:pPr>
      <w:spacing w:line="276" w:lineRule="auto"/>
    </w:pPr>
    <w:rPr>
      <w:b/>
      <w:bCs/>
      <w:color w:val="4f81bd"/>
      <w:sz w:val="18"/>
      <w:szCs w:val="18"/>
    </w:rPr>
  </w:style>
  <w:style w:type="paragraph" w:styleId="890">
    <w:name w:val="目录 5"/>
    <w:basedOn w:val="874"/>
    <w:next w:val="874"/>
    <w:link w:val="874"/>
    <w:uiPriority w:val="39"/>
    <w:unhideWhenUsed/>
    <w:qFormat/>
    <w:pPr>
      <w:ind w:left="1134"/>
      <w:spacing w:after="57"/>
    </w:pPr>
  </w:style>
  <w:style w:type="paragraph" w:styleId="891">
    <w:name w:val="目录 3"/>
    <w:basedOn w:val="874"/>
    <w:next w:val="874"/>
    <w:link w:val="874"/>
    <w:uiPriority w:val="39"/>
    <w:unhideWhenUsed/>
    <w:qFormat/>
    <w:pPr>
      <w:ind w:left="567"/>
      <w:spacing w:after="57"/>
    </w:pPr>
  </w:style>
  <w:style w:type="paragraph" w:styleId="892">
    <w:name w:val="目录 8"/>
    <w:basedOn w:val="874"/>
    <w:next w:val="874"/>
    <w:link w:val="874"/>
    <w:uiPriority w:val="39"/>
    <w:unhideWhenUsed/>
    <w:qFormat/>
    <w:pPr>
      <w:ind w:left="1984"/>
      <w:spacing w:after="57"/>
    </w:pPr>
  </w:style>
  <w:style w:type="paragraph" w:styleId="893">
    <w:name w:val="尾注文本"/>
    <w:basedOn w:val="874"/>
    <w:next w:val="893"/>
    <w:link w:val="874"/>
    <w:uiPriority w:val="99"/>
    <w:semiHidden/>
    <w:unhideWhenUsed/>
    <w:qFormat/>
    <w:rPr>
      <w:sz w:val="20"/>
    </w:rPr>
  </w:style>
  <w:style w:type="paragraph" w:styleId="894">
    <w:name w:val="批注框文本"/>
    <w:basedOn w:val="874"/>
    <w:next w:val="894"/>
    <w:link w:val="1188"/>
    <w:uiPriority w:val="99"/>
    <w:semiHidden/>
    <w:unhideWhenUsed/>
    <w:qFormat/>
    <w:rPr>
      <w:sz w:val="18"/>
      <w:szCs w:val="18"/>
    </w:rPr>
  </w:style>
  <w:style w:type="paragraph" w:styleId="895">
    <w:name w:val="页脚"/>
    <w:basedOn w:val="874"/>
    <w:next w:val="895"/>
    <w:link w:val="874"/>
    <w:uiPriority w:val="99"/>
    <w:unhideWhenUsed/>
    <w:qFormat/>
    <w:pPr>
      <w:tabs>
        <w:tab w:val="center" w:pos="7143" w:leader="none"/>
        <w:tab w:val="right" w:pos="14287" w:leader="none"/>
      </w:tabs>
    </w:pPr>
  </w:style>
  <w:style w:type="paragraph" w:styleId="896">
    <w:name w:val="页眉"/>
    <w:basedOn w:val="874"/>
    <w:next w:val="896"/>
    <w:link w:val="874"/>
    <w:uiPriority w:val="99"/>
    <w:unhideWhenUsed/>
    <w:qFormat/>
    <w:pPr>
      <w:tabs>
        <w:tab w:val="center" w:pos="7143" w:leader="none"/>
        <w:tab w:val="right" w:pos="14287" w:leader="none"/>
      </w:tabs>
    </w:pPr>
  </w:style>
  <w:style w:type="paragraph" w:styleId="897">
    <w:name w:val="目录 1"/>
    <w:basedOn w:val="874"/>
    <w:next w:val="874"/>
    <w:link w:val="874"/>
    <w:uiPriority w:val="39"/>
    <w:unhideWhenUsed/>
    <w:qFormat/>
    <w:pPr>
      <w:spacing w:after="57"/>
    </w:pPr>
  </w:style>
  <w:style w:type="paragraph" w:styleId="898">
    <w:name w:val="目录 4"/>
    <w:basedOn w:val="874"/>
    <w:next w:val="874"/>
    <w:link w:val="874"/>
    <w:uiPriority w:val="39"/>
    <w:unhideWhenUsed/>
    <w:qFormat/>
    <w:pPr>
      <w:ind w:left="850"/>
      <w:spacing w:after="57"/>
    </w:pPr>
  </w:style>
  <w:style w:type="paragraph" w:styleId="899">
    <w:name w:val="副标题"/>
    <w:basedOn w:val="874"/>
    <w:next w:val="874"/>
    <w:link w:val="874"/>
    <w:uiPriority w:val="11"/>
    <w:qFormat/>
    <w:pPr>
      <w:spacing w:before="200" w:after="200"/>
    </w:pPr>
    <w:rPr>
      <w:sz w:val="24"/>
      <w:szCs w:val="24"/>
    </w:rPr>
  </w:style>
  <w:style w:type="paragraph" w:styleId="900">
    <w:name w:val="脚注文本"/>
    <w:basedOn w:val="874"/>
    <w:next w:val="900"/>
    <w:link w:val="874"/>
    <w:uiPriority w:val="99"/>
    <w:semiHidden/>
    <w:unhideWhenUsed/>
    <w:qFormat/>
    <w:pPr>
      <w:spacing w:after="40"/>
    </w:pPr>
    <w:rPr>
      <w:sz w:val="18"/>
    </w:rPr>
  </w:style>
  <w:style w:type="paragraph" w:styleId="901">
    <w:name w:val="目录 6"/>
    <w:basedOn w:val="874"/>
    <w:next w:val="874"/>
    <w:link w:val="874"/>
    <w:uiPriority w:val="39"/>
    <w:unhideWhenUsed/>
    <w:qFormat/>
    <w:pPr>
      <w:ind w:left="1417"/>
      <w:spacing w:after="57"/>
    </w:pPr>
  </w:style>
  <w:style w:type="paragraph" w:styleId="902">
    <w:name w:val="图表目录"/>
    <w:basedOn w:val="874"/>
    <w:next w:val="874"/>
    <w:link w:val="874"/>
    <w:uiPriority w:val="99"/>
    <w:unhideWhenUsed/>
    <w:qFormat/>
  </w:style>
  <w:style w:type="paragraph" w:styleId="903">
    <w:name w:val="目录 2"/>
    <w:basedOn w:val="874"/>
    <w:next w:val="874"/>
    <w:link w:val="874"/>
    <w:uiPriority w:val="39"/>
    <w:unhideWhenUsed/>
    <w:qFormat/>
    <w:pPr>
      <w:ind w:left="283"/>
      <w:spacing w:after="57"/>
    </w:pPr>
  </w:style>
  <w:style w:type="paragraph" w:styleId="904">
    <w:name w:val="目录 9"/>
    <w:basedOn w:val="874"/>
    <w:next w:val="874"/>
    <w:link w:val="874"/>
    <w:uiPriority w:val="39"/>
    <w:unhideWhenUsed/>
    <w:qFormat/>
    <w:pPr>
      <w:ind w:left="2268"/>
      <w:spacing w:after="57"/>
    </w:pPr>
  </w:style>
  <w:style w:type="paragraph" w:styleId="905">
    <w:name w:val="标题"/>
    <w:basedOn w:val="874"/>
    <w:next w:val="874"/>
    <w:link w:val="874"/>
    <w:uiPriority w:val="10"/>
    <w:qFormat/>
    <w:pPr>
      <w:contextualSpacing/>
      <w:spacing w:before="300" w:after="200"/>
    </w:pPr>
    <w:rPr>
      <w:sz w:val="48"/>
      <w:szCs w:val="48"/>
    </w:rPr>
  </w:style>
  <w:style w:type="table" w:styleId="906">
    <w:name w:val="网格型"/>
    <w:next w:val="906"/>
    <w:link w:val="874"/>
    <w:uiPriority w:val="59"/>
    <w:qFormat/>
    <w:rPr>
      <w:lang w:val="en-US" w:eastAsia="zh-CN" w:bidi="ar-SA"/>
    </w:rPr>
    <w:tblPr/>
  </w:style>
  <w:style w:type="character" w:styleId="907">
    <w:name w:val="尾注引用"/>
    <w:next w:val="907"/>
    <w:link w:val="874"/>
    <w:uiPriority w:val="99"/>
    <w:semiHidden/>
    <w:unhideWhenUsed/>
    <w:qFormat/>
    <w:rPr>
      <w:vertAlign w:val="superscript"/>
    </w:rPr>
  </w:style>
  <w:style w:type="character" w:styleId="908">
    <w:name w:val="超链接"/>
    <w:next w:val="908"/>
    <w:link w:val="874"/>
    <w:uiPriority w:val="99"/>
    <w:unhideWhenUsed/>
    <w:qFormat/>
    <w:rPr>
      <w:color w:val="0000ff"/>
      <w:u w:val="single"/>
    </w:rPr>
  </w:style>
  <w:style w:type="character" w:styleId="909">
    <w:name w:val="脚注引用"/>
    <w:next w:val="909"/>
    <w:link w:val="874"/>
    <w:uiPriority w:val="99"/>
    <w:unhideWhenUsed/>
    <w:qFormat/>
    <w:rPr>
      <w:vertAlign w:val="superscript"/>
    </w:rPr>
  </w:style>
  <w:style w:type="paragraph" w:styleId="910">
    <w:name w:val="列出段落"/>
    <w:basedOn w:val="874"/>
    <w:next w:val="910"/>
    <w:link w:val="874"/>
    <w:uiPriority w:val="34"/>
    <w:qFormat/>
    <w:pPr>
      <w:contextualSpacing/>
      <w:ind w:left="720"/>
    </w:pPr>
  </w:style>
  <w:style w:type="paragraph" w:styleId="911">
    <w:name w:val="无间隔"/>
    <w:next w:val="911"/>
    <w:link w:val="874"/>
    <w:uiPriority w:val="1"/>
    <w:qFormat/>
    <w:rPr>
      <w:lang w:val="en-US" w:eastAsia="zh-CN" w:bidi="ar-SA"/>
    </w:rPr>
  </w:style>
  <w:style w:type="paragraph" w:styleId="912">
    <w:name w:val="引用"/>
    <w:basedOn w:val="874"/>
    <w:next w:val="874"/>
    <w:link w:val="874"/>
    <w:uiPriority w:val="29"/>
    <w:qFormat/>
    <w:pPr>
      <w:ind w:left="720" w:right="720"/>
    </w:pPr>
    <w:rPr>
      <w:i/>
    </w:rPr>
  </w:style>
  <w:style w:type="paragraph" w:styleId="913">
    <w:name w:val="明显引用"/>
    <w:basedOn w:val="874"/>
    <w:next w:val="874"/>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4">
    <w:name w:val="TOC 标题1"/>
    <w:next w:val="914"/>
    <w:link w:val="874"/>
    <w:uiPriority w:val="39"/>
    <w:unhideWhenUsed/>
    <w:qFormat/>
    <w:rPr>
      <w:lang w:val="en-US" w:eastAsia="zh-CN" w:bidi="ar-SA"/>
    </w:rPr>
  </w:style>
  <w:style w:type="paragraph" w:styleId="915">
    <w:name w:val="标题 11"/>
    <w:basedOn w:val="874"/>
    <w:next w:val="874"/>
    <w:link w:val="874"/>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916">
    <w:name w:val="标题 21"/>
    <w:basedOn w:val="874"/>
    <w:next w:val="874"/>
    <w:link w:val="874"/>
    <w:uiPriority w:val="1"/>
    <w:qFormat/>
    <w:pPr>
      <w:ind w:left="320"/>
      <w:outlineLvl w:val="1"/>
    </w:pPr>
    <w:rPr>
      <w:sz w:val="36"/>
      <w:szCs w:val="36"/>
    </w:rPr>
  </w:style>
  <w:style w:type="paragraph" w:styleId="917">
    <w:name w:val="标题 31"/>
    <w:basedOn w:val="874"/>
    <w:next w:val="918"/>
    <w:link w:val="874"/>
    <w:uiPriority w:val="1"/>
    <w:qFormat/>
    <w:pPr>
      <w:jc w:val="center"/>
      <w:outlineLvl w:val="2"/>
    </w:pPr>
    <w:rPr>
      <w:rFonts w:ascii="Microsoft JhengHei" w:hAnsi="Microsoft JhengHei" w:eastAsia="Microsoft JhengHei" w:cs="Microsoft JhengHei"/>
      <w:b/>
      <w:bCs/>
      <w:sz w:val="32"/>
      <w:szCs w:val="32"/>
    </w:rPr>
  </w:style>
  <w:style w:type="paragraph" w:styleId="918">
    <w:name w:val="正文缩进11"/>
    <w:basedOn w:val="874"/>
    <w:next w:val="918"/>
    <w:link w:val="874"/>
    <w:qFormat/>
    <w:pPr>
      <w:ind w:firstLine="420"/>
    </w:pPr>
  </w:style>
  <w:style w:type="paragraph" w:styleId="919">
    <w:name w:val="标题 41"/>
    <w:basedOn w:val="874"/>
    <w:next w:val="874"/>
    <w:link w:val="874"/>
    <w:uiPriority w:val="1"/>
    <w:qFormat/>
    <w:pPr>
      <w:ind w:left="638"/>
      <w:outlineLvl w:val="3"/>
    </w:pPr>
    <w:rPr>
      <w:rFonts w:ascii="Microsoft JhengHei" w:hAnsi="Microsoft JhengHei" w:eastAsia="Microsoft JhengHei" w:cs="Microsoft JhengHei"/>
      <w:b/>
      <w:bCs/>
      <w:sz w:val="21"/>
      <w:szCs w:val="21"/>
    </w:rPr>
  </w:style>
  <w:style w:type="paragraph" w:styleId="920">
    <w:name w:val="标题 51"/>
    <w:basedOn w:val="874"/>
    <w:next w:val="874"/>
    <w:link w:val="927"/>
    <w:uiPriority w:val="9"/>
    <w:qFormat/>
    <w:pPr>
      <w:keepLines/>
      <w:keepNext/>
      <w:spacing w:before="320" w:after="200"/>
      <w:outlineLvl w:val="4"/>
    </w:pPr>
    <w:rPr>
      <w:rFonts w:ascii="Arial" w:hAnsi="Arial" w:eastAsia="Arial" w:cs="Arial"/>
      <w:b/>
      <w:bCs/>
      <w:sz w:val="24"/>
      <w:szCs w:val="24"/>
    </w:rPr>
  </w:style>
  <w:style w:type="paragraph" w:styleId="921">
    <w:name w:val="标题 61"/>
    <w:basedOn w:val="874"/>
    <w:next w:val="874"/>
    <w:link w:val="928"/>
    <w:uiPriority w:val="9"/>
    <w:qFormat/>
    <w:pPr>
      <w:keepLines/>
      <w:keepNext/>
      <w:spacing w:before="320" w:after="200"/>
      <w:outlineLvl w:val="5"/>
    </w:pPr>
    <w:rPr>
      <w:rFonts w:ascii="Arial" w:hAnsi="Arial" w:eastAsia="Arial" w:cs="Arial"/>
      <w:b/>
      <w:bCs/>
    </w:rPr>
  </w:style>
  <w:style w:type="paragraph" w:styleId="922">
    <w:name w:val="标题 71"/>
    <w:basedOn w:val="874"/>
    <w:next w:val="874"/>
    <w:link w:val="929"/>
    <w:uiPriority w:val="9"/>
    <w:qFormat/>
    <w:pPr>
      <w:keepLines/>
      <w:keepNext/>
      <w:spacing w:before="320" w:after="200"/>
      <w:outlineLvl w:val="6"/>
    </w:pPr>
    <w:rPr>
      <w:rFonts w:ascii="Arial" w:hAnsi="Arial" w:eastAsia="Arial" w:cs="Arial"/>
      <w:b/>
      <w:bCs/>
      <w:i/>
      <w:iCs/>
    </w:rPr>
  </w:style>
  <w:style w:type="paragraph" w:styleId="923">
    <w:name w:val="标题 81"/>
    <w:basedOn w:val="874"/>
    <w:next w:val="874"/>
    <w:link w:val="930"/>
    <w:uiPriority w:val="9"/>
    <w:qFormat/>
    <w:pPr>
      <w:keepLines/>
      <w:keepNext/>
      <w:spacing w:before="320" w:after="200"/>
      <w:outlineLvl w:val="7"/>
    </w:pPr>
    <w:rPr>
      <w:rFonts w:ascii="Arial" w:hAnsi="Arial" w:eastAsia="Arial" w:cs="Arial"/>
      <w:i/>
      <w:iCs/>
    </w:rPr>
  </w:style>
  <w:style w:type="paragraph" w:styleId="924">
    <w:name w:val="标题 91"/>
    <w:basedOn w:val="874"/>
    <w:next w:val="874"/>
    <w:link w:val="931"/>
    <w:uiPriority w:val="9"/>
    <w:qFormat/>
    <w:pPr>
      <w:keepLines/>
      <w:keepNext/>
      <w:spacing w:before="320" w:after="200"/>
      <w:outlineLvl w:val="8"/>
    </w:pPr>
    <w:rPr>
      <w:rFonts w:ascii="Arial" w:hAnsi="Arial" w:eastAsia="Arial" w:cs="Arial"/>
      <w:i/>
      <w:iCs/>
      <w:sz w:val="21"/>
      <w:szCs w:val="21"/>
    </w:rPr>
  </w:style>
  <w:style w:type="character" w:styleId="925">
    <w:name w:val="默认段落字体1"/>
    <w:next w:val="925"/>
    <w:link w:val="874"/>
    <w:uiPriority w:val="1"/>
    <w:unhideWhenUsed/>
    <w:qFormat/>
  </w:style>
  <w:style w:type="table" w:styleId="926">
    <w:name w:val="普通表格1"/>
    <w:next w:val="926"/>
    <w:link w:val="874"/>
    <w:uiPriority w:val="99"/>
    <w:unhideWhenUsed/>
    <w:qFormat/>
    <w:rPr>
      <w:lang w:val="en-US" w:eastAsia="zh-CN" w:bidi="ar-SA"/>
    </w:rPr>
    <w:tblPr/>
  </w:style>
  <w:style w:type="character" w:styleId="927">
    <w:name w:val="标题 5 Char"/>
    <w:next w:val="927"/>
    <w:link w:val="920"/>
    <w:uiPriority w:val="9"/>
    <w:qFormat/>
    <w:rPr>
      <w:rFonts w:ascii="Arial" w:hAnsi="Arial" w:eastAsia="Arial" w:cs="Arial"/>
      <w:b/>
      <w:bCs/>
      <w:sz w:val="24"/>
      <w:szCs w:val="24"/>
    </w:rPr>
  </w:style>
  <w:style w:type="character" w:styleId="928">
    <w:name w:val="标题 6 Char"/>
    <w:next w:val="928"/>
    <w:link w:val="921"/>
    <w:uiPriority w:val="9"/>
    <w:qFormat/>
    <w:rPr>
      <w:rFonts w:ascii="Arial" w:hAnsi="Arial" w:eastAsia="Arial" w:cs="Arial"/>
      <w:b/>
      <w:bCs/>
      <w:sz w:val="22"/>
      <w:szCs w:val="22"/>
    </w:rPr>
  </w:style>
  <w:style w:type="character" w:styleId="929">
    <w:name w:val="标题 7 Char"/>
    <w:next w:val="929"/>
    <w:link w:val="922"/>
    <w:uiPriority w:val="9"/>
    <w:qFormat/>
    <w:rPr>
      <w:rFonts w:ascii="Arial" w:hAnsi="Arial" w:eastAsia="Arial" w:cs="Arial"/>
      <w:b/>
      <w:bCs/>
      <w:i/>
      <w:iCs/>
      <w:sz w:val="22"/>
      <w:szCs w:val="22"/>
    </w:rPr>
  </w:style>
  <w:style w:type="character" w:styleId="930">
    <w:name w:val="标题 8 Char"/>
    <w:next w:val="930"/>
    <w:link w:val="923"/>
    <w:uiPriority w:val="9"/>
    <w:qFormat/>
    <w:rPr>
      <w:rFonts w:ascii="Arial" w:hAnsi="Arial" w:eastAsia="Arial" w:cs="Arial"/>
      <w:i/>
      <w:iCs/>
      <w:sz w:val="22"/>
      <w:szCs w:val="22"/>
    </w:rPr>
  </w:style>
  <w:style w:type="character" w:styleId="931">
    <w:name w:val="标题 9 Char"/>
    <w:next w:val="931"/>
    <w:link w:val="924"/>
    <w:uiPriority w:val="9"/>
    <w:qFormat/>
    <w:rPr>
      <w:rFonts w:ascii="Arial" w:hAnsi="Arial" w:eastAsia="Arial" w:cs="Arial"/>
      <w:i/>
      <w:iCs/>
      <w:sz w:val="21"/>
      <w:szCs w:val="21"/>
    </w:rPr>
  </w:style>
  <w:style w:type="paragraph" w:styleId="932">
    <w:name w:val="目录 71"/>
    <w:basedOn w:val="874"/>
    <w:next w:val="874"/>
    <w:link w:val="874"/>
    <w:uiPriority w:val="39"/>
    <w:unhideWhenUsed/>
    <w:qFormat/>
    <w:pPr>
      <w:ind w:left="1701"/>
      <w:spacing w:after="57"/>
    </w:pPr>
  </w:style>
  <w:style w:type="paragraph" w:styleId="933">
    <w:name w:val="题注1"/>
    <w:basedOn w:val="874"/>
    <w:next w:val="874"/>
    <w:link w:val="874"/>
    <w:uiPriority w:val="35"/>
    <w:qFormat/>
    <w:pPr>
      <w:spacing w:line="276" w:lineRule="auto"/>
    </w:pPr>
    <w:rPr>
      <w:b/>
      <w:bCs/>
      <w:color w:val="4f81bd"/>
      <w:sz w:val="18"/>
      <w:szCs w:val="18"/>
    </w:rPr>
  </w:style>
  <w:style w:type="paragraph" w:styleId="934">
    <w:name w:val="文档结构图1"/>
    <w:basedOn w:val="874"/>
    <w:next w:val="934"/>
    <w:link w:val="935"/>
    <w:qFormat/>
    <w:rPr>
      <w:sz w:val="18"/>
      <w:szCs w:val="18"/>
    </w:rPr>
  </w:style>
  <w:style w:type="character" w:styleId="935">
    <w:name w:val="文档结构图 Char"/>
    <w:next w:val="935"/>
    <w:link w:val="934"/>
    <w:qFormat/>
    <w:rPr>
      <w:rFonts w:ascii="宋体" w:hAnsi="宋体" w:cs="宋体"/>
      <w:sz w:val="18"/>
      <w:szCs w:val="18"/>
      <w:lang w:val="zh-CN" w:bidi="zh-CN"/>
    </w:rPr>
  </w:style>
  <w:style w:type="paragraph" w:styleId="936">
    <w:name w:val="批注文字1"/>
    <w:basedOn w:val="874"/>
    <w:next w:val="936"/>
    <w:link w:val="937"/>
    <w:qFormat/>
  </w:style>
  <w:style w:type="character" w:styleId="937">
    <w:name w:val="批注文字 Char"/>
    <w:next w:val="937"/>
    <w:link w:val="936"/>
    <w:qFormat/>
    <w:rPr>
      <w:rFonts w:ascii="宋体" w:hAnsi="宋体" w:cs="宋体"/>
      <w:sz w:val="22"/>
      <w:szCs w:val="22"/>
      <w:lang w:val="zh-CN" w:bidi="zh-CN"/>
    </w:rPr>
  </w:style>
  <w:style w:type="paragraph" w:styleId="938">
    <w:name w:val="正文文本 31"/>
    <w:basedOn w:val="874"/>
    <w:next w:val="938"/>
    <w:link w:val="874"/>
    <w:qFormat/>
    <w:rPr>
      <w:rFonts w:ascii="仿宋_GB2312" w:hAnsi="Arial" w:eastAsia="仿宋_GB2312"/>
      <w:sz w:val="32"/>
    </w:rPr>
  </w:style>
  <w:style w:type="paragraph" w:styleId="939">
    <w:name w:val="正文文本1"/>
    <w:basedOn w:val="874"/>
    <w:next w:val="874"/>
    <w:link w:val="940"/>
    <w:qFormat/>
    <w:rPr>
      <w:sz w:val="21"/>
      <w:szCs w:val="21"/>
    </w:rPr>
  </w:style>
  <w:style w:type="character" w:styleId="940">
    <w:name w:val="正文文本 Char"/>
    <w:next w:val="940"/>
    <w:link w:val="939"/>
    <w:qFormat/>
    <w:rPr>
      <w:rFonts w:ascii="宋体" w:hAnsi="宋体" w:cs="宋体"/>
      <w:sz w:val="21"/>
      <w:szCs w:val="21"/>
      <w:lang w:val="zh-CN" w:bidi="zh-CN"/>
    </w:rPr>
  </w:style>
  <w:style w:type="paragraph" w:styleId="941">
    <w:name w:val="正文文本缩进1"/>
    <w:basedOn w:val="874"/>
    <w:next w:val="941"/>
    <w:link w:val="874"/>
    <w:qFormat/>
    <w:pPr>
      <w:ind w:firstLine="600"/>
      <w:spacing w:line="400" w:lineRule="atLeast"/>
    </w:pPr>
    <w:rPr>
      <w:rFonts w:ascii="仿宋_GB2312" w:eastAsia="仿宋_GB2312"/>
      <w:bCs/>
      <w:sz w:val="24"/>
    </w:rPr>
  </w:style>
  <w:style w:type="paragraph" w:styleId="942">
    <w:name w:val="列表项目符号 21"/>
    <w:basedOn w:val="874"/>
    <w:next w:val="942"/>
    <w:link w:val="874"/>
    <w:qFormat/>
    <w:pPr>
      <w:numPr>
        <w:numId w:val="1"/>
      </w:numPr>
    </w:pPr>
  </w:style>
  <w:style w:type="paragraph" w:styleId="943">
    <w:name w:val="索引 41"/>
    <w:basedOn w:val="874"/>
    <w:next w:val="874"/>
    <w:link w:val="874"/>
    <w:semiHidden/>
    <w:qFormat/>
    <w:pPr>
      <w:ind w:left="1260"/>
    </w:pPr>
  </w:style>
  <w:style w:type="paragraph" w:styleId="944">
    <w:name w:val="目录 51"/>
    <w:basedOn w:val="874"/>
    <w:next w:val="874"/>
    <w:link w:val="874"/>
    <w:uiPriority w:val="39"/>
    <w:unhideWhenUsed/>
    <w:qFormat/>
    <w:pPr>
      <w:ind w:left="1134"/>
      <w:spacing w:after="57"/>
    </w:pPr>
  </w:style>
  <w:style w:type="paragraph" w:styleId="945">
    <w:name w:val="目录 31"/>
    <w:basedOn w:val="874"/>
    <w:next w:val="874"/>
    <w:link w:val="874"/>
    <w:uiPriority w:val="1"/>
    <w:qFormat/>
    <w:pPr>
      <w:ind w:left="218"/>
      <w:spacing w:line="312" w:lineRule="exact"/>
    </w:pPr>
    <w:rPr>
      <w:rFonts w:ascii="Microsoft JhengHei" w:hAnsi="Microsoft JhengHei" w:eastAsia="Microsoft JhengHei" w:cs="Microsoft JhengHei"/>
      <w:b/>
      <w:bCs/>
      <w:i/>
    </w:rPr>
  </w:style>
  <w:style w:type="paragraph" w:styleId="946">
    <w:name w:val="纯文本1"/>
    <w:basedOn w:val="874"/>
    <w:next w:val="874"/>
    <w:link w:val="947"/>
    <w:qFormat/>
    <w:rPr>
      <w:rFonts w:hAnsi="Courier New"/>
    </w:rPr>
  </w:style>
  <w:style w:type="character" w:styleId="947">
    <w:name w:val="纯文本 Char"/>
    <w:next w:val="947"/>
    <w:link w:val="946"/>
    <w:qFormat/>
    <w:rPr>
      <w:rFonts w:ascii="宋体" w:hAnsi="Courier New" w:cs="宋体"/>
      <w:sz w:val="22"/>
      <w:szCs w:val="22"/>
      <w:lang w:val="zh-CN" w:bidi="zh-CN"/>
    </w:rPr>
  </w:style>
  <w:style w:type="paragraph" w:styleId="948">
    <w:name w:val="目录 81"/>
    <w:basedOn w:val="874"/>
    <w:next w:val="874"/>
    <w:link w:val="874"/>
    <w:uiPriority w:val="39"/>
    <w:unhideWhenUsed/>
    <w:qFormat/>
    <w:pPr>
      <w:ind w:left="1984"/>
      <w:spacing w:after="57"/>
    </w:pPr>
  </w:style>
  <w:style w:type="paragraph" w:styleId="949">
    <w:name w:val="索引 31"/>
    <w:basedOn w:val="874"/>
    <w:next w:val="874"/>
    <w:link w:val="874"/>
    <w:qFormat/>
    <w:pPr>
      <w:ind w:left="400"/>
      <w:jc w:val="both"/>
    </w:pPr>
    <w:rPr>
      <w:rFonts w:ascii="Times New Roman" w:hAnsi="Times New Roman" w:cs="Times New Roman"/>
      <w:sz w:val="21"/>
      <w:szCs w:val="20"/>
      <w:lang w:val="en-US" w:bidi="ar-SA"/>
    </w:rPr>
  </w:style>
  <w:style w:type="paragraph" w:styleId="950">
    <w:name w:val="尾注文本1"/>
    <w:basedOn w:val="874"/>
    <w:next w:val="950"/>
    <w:link w:val="951"/>
    <w:uiPriority w:val="99"/>
    <w:unhideWhenUsed/>
    <w:qFormat/>
    <w:rPr>
      <w:sz w:val="20"/>
    </w:rPr>
  </w:style>
  <w:style w:type="character" w:styleId="951">
    <w:name w:val="尾注文本 Char"/>
    <w:next w:val="951"/>
    <w:link w:val="950"/>
    <w:uiPriority w:val="99"/>
    <w:qFormat/>
    <w:rPr>
      <w:sz w:val="20"/>
    </w:rPr>
  </w:style>
  <w:style w:type="paragraph" w:styleId="952">
    <w:name w:val="批注框文本1"/>
    <w:basedOn w:val="874"/>
    <w:next w:val="952"/>
    <w:link w:val="953"/>
    <w:qFormat/>
    <w:rPr>
      <w:sz w:val="18"/>
      <w:szCs w:val="18"/>
    </w:rPr>
  </w:style>
  <w:style w:type="character" w:styleId="953">
    <w:name w:val="批注框文本 Char"/>
    <w:next w:val="953"/>
    <w:link w:val="952"/>
    <w:qFormat/>
    <w:rPr>
      <w:rFonts w:ascii="宋体" w:hAnsi="宋体" w:cs="宋体"/>
      <w:sz w:val="18"/>
      <w:szCs w:val="18"/>
      <w:lang w:val="zh-CN" w:bidi="zh-CN"/>
    </w:rPr>
  </w:style>
  <w:style w:type="paragraph" w:styleId="954">
    <w:name w:val="页脚1"/>
    <w:basedOn w:val="874"/>
    <w:next w:val="954"/>
    <w:link w:val="955"/>
    <w:uiPriority w:val="99"/>
    <w:unhideWhenUsed/>
    <w:qFormat/>
    <w:pPr>
      <w:tabs>
        <w:tab w:val="center" w:pos="4153" w:leader="none"/>
        <w:tab w:val="right" w:pos="8306" w:leader="none"/>
      </w:tabs>
    </w:pPr>
    <w:rPr>
      <w:sz w:val="18"/>
      <w:szCs w:val="18"/>
    </w:rPr>
  </w:style>
  <w:style w:type="character" w:styleId="955">
    <w:name w:val="页脚 Char"/>
    <w:next w:val="955"/>
    <w:link w:val="954"/>
    <w:uiPriority w:val="99"/>
    <w:qFormat/>
    <w:rPr>
      <w:rFonts w:ascii="宋体" w:hAnsi="宋体" w:cs="宋体"/>
      <w:sz w:val="18"/>
      <w:szCs w:val="18"/>
      <w:lang w:val="zh-CN" w:bidi="zh-CN"/>
    </w:rPr>
  </w:style>
  <w:style w:type="paragraph" w:styleId="956">
    <w:name w:val="页眉1"/>
    <w:basedOn w:val="874"/>
    <w:next w:val="956"/>
    <w:link w:val="874"/>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57">
    <w:name w:val="目录 11"/>
    <w:basedOn w:val="874"/>
    <w:next w:val="874"/>
    <w:link w:val="874"/>
    <w:uiPriority w:val="1"/>
    <w:qFormat/>
    <w:pPr>
      <w:ind w:left="218"/>
      <w:spacing w:line="312" w:lineRule="exact"/>
    </w:pPr>
    <w:rPr>
      <w:rFonts w:ascii="Microsoft JhengHei" w:hAnsi="Microsoft JhengHei" w:eastAsia="Microsoft JhengHei" w:cs="Microsoft JhengHei"/>
      <w:b/>
      <w:bCs/>
      <w:sz w:val="21"/>
      <w:szCs w:val="21"/>
    </w:rPr>
  </w:style>
  <w:style w:type="paragraph" w:styleId="958">
    <w:name w:val="目录 41"/>
    <w:basedOn w:val="874"/>
    <w:next w:val="874"/>
    <w:link w:val="874"/>
    <w:uiPriority w:val="1"/>
    <w:qFormat/>
    <w:pPr>
      <w:ind w:left="1058"/>
      <w:spacing w:line="256" w:lineRule="exact"/>
    </w:pPr>
    <w:rPr>
      <w:sz w:val="21"/>
      <w:szCs w:val="21"/>
    </w:rPr>
  </w:style>
  <w:style w:type="paragraph" w:styleId="959">
    <w:name w:val="副标题1"/>
    <w:basedOn w:val="874"/>
    <w:next w:val="874"/>
    <w:link w:val="960"/>
    <w:uiPriority w:val="11"/>
    <w:qFormat/>
    <w:pPr>
      <w:spacing w:before="200" w:after="200"/>
    </w:pPr>
    <w:rPr>
      <w:sz w:val="24"/>
      <w:szCs w:val="24"/>
    </w:rPr>
  </w:style>
  <w:style w:type="character" w:styleId="960">
    <w:name w:val="副标题 Char"/>
    <w:next w:val="960"/>
    <w:link w:val="959"/>
    <w:uiPriority w:val="11"/>
    <w:qFormat/>
    <w:rPr>
      <w:sz w:val="24"/>
      <w:szCs w:val="24"/>
    </w:rPr>
  </w:style>
  <w:style w:type="paragraph" w:styleId="961">
    <w:name w:val="脚注文本1"/>
    <w:basedOn w:val="874"/>
    <w:next w:val="961"/>
    <w:link w:val="962"/>
    <w:uiPriority w:val="99"/>
    <w:unhideWhenUsed/>
    <w:qFormat/>
    <w:pPr>
      <w:spacing w:after="40"/>
    </w:pPr>
    <w:rPr>
      <w:sz w:val="18"/>
    </w:rPr>
  </w:style>
  <w:style w:type="character" w:styleId="962">
    <w:name w:val="脚注文本 Char"/>
    <w:next w:val="962"/>
    <w:link w:val="961"/>
    <w:uiPriority w:val="99"/>
    <w:qFormat/>
    <w:rPr>
      <w:sz w:val="18"/>
    </w:rPr>
  </w:style>
  <w:style w:type="paragraph" w:styleId="963">
    <w:name w:val="目录 61"/>
    <w:basedOn w:val="874"/>
    <w:next w:val="874"/>
    <w:link w:val="874"/>
    <w:uiPriority w:val="39"/>
    <w:unhideWhenUsed/>
    <w:qFormat/>
    <w:pPr>
      <w:ind w:left="1417"/>
      <w:spacing w:after="57"/>
    </w:pPr>
  </w:style>
  <w:style w:type="paragraph" w:styleId="964">
    <w:name w:val="图表目录1"/>
    <w:basedOn w:val="874"/>
    <w:next w:val="874"/>
    <w:link w:val="874"/>
    <w:uiPriority w:val="99"/>
    <w:unhideWhenUsed/>
    <w:qFormat/>
  </w:style>
  <w:style w:type="paragraph" w:styleId="965">
    <w:name w:val="目录 21"/>
    <w:basedOn w:val="874"/>
    <w:next w:val="874"/>
    <w:link w:val="874"/>
    <w:uiPriority w:val="1"/>
    <w:qFormat/>
    <w:pPr>
      <w:ind w:left="218"/>
      <w:spacing w:before="43"/>
    </w:pPr>
    <w:rPr>
      <w:sz w:val="21"/>
      <w:szCs w:val="21"/>
    </w:rPr>
  </w:style>
  <w:style w:type="paragraph" w:styleId="966">
    <w:name w:val="目录 91"/>
    <w:basedOn w:val="874"/>
    <w:next w:val="874"/>
    <w:link w:val="874"/>
    <w:uiPriority w:val="39"/>
    <w:unhideWhenUsed/>
    <w:qFormat/>
    <w:pPr>
      <w:ind w:left="2268"/>
      <w:spacing w:after="57"/>
    </w:pPr>
  </w:style>
  <w:style w:type="paragraph" w:styleId="967">
    <w:name w:val="普通(网站)1"/>
    <w:basedOn w:val="874"/>
    <w:next w:val="967"/>
    <w:link w:val="874"/>
    <w:uiPriority w:val="99"/>
    <w:qFormat/>
    <w:pPr>
      <w:spacing w:before="100" w:beforeAutospacing="1" w:after="100" w:afterAutospacing="1"/>
      <w:widowControl/>
    </w:pPr>
    <w:rPr>
      <w:rFonts w:ascii="Arial" w:hAnsi="Arial" w:eastAsia="Arial Unicode MS" w:cs="Arial"/>
      <w:sz w:val="24"/>
      <w:szCs w:val="24"/>
    </w:rPr>
  </w:style>
  <w:style w:type="paragraph" w:styleId="968">
    <w:name w:val="索引 11"/>
    <w:basedOn w:val="874"/>
    <w:next w:val="874"/>
    <w:link w:val="874"/>
    <w:unhideWhenUsed/>
    <w:qFormat/>
  </w:style>
  <w:style w:type="paragraph" w:styleId="969">
    <w:name w:val="标题1"/>
    <w:basedOn w:val="874"/>
    <w:next w:val="874"/>
    <w:link w:val="970"/>
    <w:uiPriority w:val="10"/>
    <w:qFormat/>
    <w:pPr>
      <w:contextualSpacing/>
      <w:spacing w:before="300" w:after="200"/>
    </w:pPr>
    <w:rPr>
      <w:sz w:val="48"/>
      <w:szCs w:val="48"/>
    </w:rPr>
  </w:style>
  <w:style w:type="character" w:styleId="970">
    <w:name w:val="标题 Char"/>
    <w:next w:val="970"/>
    <w:link w:val="969"/>
    <w:uiPriority w:val="10"/>
    <w:qFormat/>
    <w:rPr>
      <w:sz w:val="48"/>
      <w:szCs w:val="48"/>
    </w:rPr>
  </w:style>
  <w:style w:type="paragraph" w:styleId="971">
    <w:name w:val="批注主题1"/>
    <w:basedOn w:val="936"/>
    <w:next w:val="936"/>
    <w:link w:val="972"/>
    <w:qFormat/>
    <w:rPr>
      <w:b/>
      <w:bCs/>
    </w:rPr>
  </w:style>
  <w:style w:type="character" w:styleId="972">
    <w:name w:val="批注主题 Char"/>
    <w:next w:val="972"/>
    <w:link w:val="971"/>
    <w:qFormat/>
    <w:rPr>
      <w:rFonts w:ascii="宋体" w:hAnsi="宋体" w:cs="宋体"/>
      <w:b/>
      <w:bCs/>
      <w:sz w:val="22"/>
      <w:szCs w:val="22"/>
      <w:lang w:val="zh-CN" w:bidi="zh-CN"/>
    </w:rPr>
  </w:style>
  <w:style w:type="paragraph" w:styleId="973">
    <w:name w:val="正文首行缩进 21"/>
    <w:basedOn w:val="941"/>
    <w:next w:val="874"/>
    <w:link w:val="874"/>
    <w:qFormat/>
    <w:pPr>
      <w:ind w:left="420" w:firstLine="420"/>
      <w:spacing w:after="120" w:line="240" w:lineRule="auto"/>
    </w:pPr>
    <w:rPr>
      <w:rFonts w:ascii="Times New Roman" w:eastAsia="宋体"/>
      <w:bCs w:val="0"/>
      <w:sz w:val="21"/>
    </w:rPr>
  </w:style>
  <w:style w:type="table" w:styleId="974">
    <w:name w:val="网格型11"/>
    <w:basedOn w:val="926"/>
    <w:next w:val="974"/>
    <w:link w:val="874"/>
    <w:uiPriority w:val="59"/>
    <w:qFormat/>
    <w:pPr>
      <w:jc w:val="both"/>
      <w:widowControl w:val="off"/>
    </w:pPr>
    <w:tblPr/>
  </w:style>
  <w:style w:type="character" w:styleId="975">
    <w:name w:val="尾注引用1"/>
    <w:next w:val="975"/>
    <w:link w:val="874"/>
    <w:uiPriority w:val="99"/>
    <w:unhideWhenUsed/>
    <w:qFormat/>
    <w:rPr>
      <w:vertAlign w:val="superscript"/>
    </w:rPr>
  </w:style>
  <w:style w:type="character" w:styleId="976">
    <w:name w:val="访问过的超链接1"/>
    <w:next w:val="976"/>
    <w:link w:val="874"/>
    <w:uiPriority w:val="99"/>
    <w:unhideWhenUsed/>
    <w:qFormat/>
    <w:rPr>
      <w:color w:val="800080"/>
      <w:u w:val="single"/>
    </w:rPr>
  </w:style>
  <w:style w:type="character" w:styleId="977">
    <w:name w:val="超链接1"/>
    <w:next w:val="977"/>
    <w:link w:val="874"/>
    <w:uiPriority w:val="99"/>
    <w:unhideWhenUsed/>
    <w:qFormat/>
    <w:rPr>
      <w:color w:val="0000ff"/>
      <w:u w:val="single"/>
    </w:rPr>
  </w:style>
  <w:style w:type="character" w:styleId="978">
    <w:name w:val="批注引用1"/>
    <w:next w:val="978"/>
    <w:link w:val="874"/>
    <w:qFormat/>
    <w:rPr>
      <w:sz w:val="21"/>
      <w:szCs w:val="21"/>
    </w:rPr>
  </w:style>
  <w:style w:type="character" w:styleId="979">
    <w:name w:val="脚注引用1"/>
    <w:next w:val="979"/>
    <w:link w:val="874"/>
    <w:uiPriority w:val="99"/>
    <w:unhideWhenUsed/>
    <w:qFormat/>
    <w:rPr>
      <w:vertAlign w:val="superscript"/>
    </w:rPr>
  </w:style>
  <w:style w:type="paragraph" w:styleId="980">
    <w:name w:val="TOC 标题2"/>
    <w:next w:val="980"/>
    <w:link w:val="874"/>
    <w:uiPriority w:val="39"/>
    <w:qFormat/>
    <w:rPr>
      <w:lang w:val="en-US" w:eastAsia="zh-CN" w:bidi="ar-SA"/>
    </w:rPr>
  </w:style>
  <w:style w:type="paragraph" w:styleId="981">
    <w:name w:val="TOC 标题112"/>
    <w:next w:val="981"/>
    <w:link w:val="874"/>
    <w:uiPriority w:val="39"/>
    <w:unhideWhenUsed/>
    <w:qFormat/>
    <w:rPr>
      <w:lang w:val="en-US" w:eastAsia="zh-CN" w:bidi="ar-SA"/>
    </w:rPr>
  </w:style>
  <w:style w:type="character" w:styleId="982">
    <w:name w:val="Heading 5 Char"/>
    <w:next w:val="982"/>
    <w:link w:val="874"/>
    <w:uiPriority w:val="9"/>
    <w:qFormat/>
    <w:rPr>
      <w:rFonts w:ascii="Arial" w:hAnsi="Arial" w:eastAsia="Arial" w:cs="Arial"/>
      <w:b/>
      <w:bCs/>
      <w:sz w:val="24"/>
      <w:szCs w:val="24"/>
    </w:rPr>
  </w:style>
  <w:style w:type="character" w:styleId="983">
    <w:name w:val="Heading 6 Char"/>
    <w:next w:val="983"/>
    <w:link w:val="874"/>
    <w:uiPriority w:val="9"/>
    <w:qFormat/>
    <w:rPr>
      <w:rFonts w:ascii="Arial" w:hAnsi="Arial" w:eastAsia="Arial" w:cs="Arial"/>
      <w:b/>
      <w:bCs/>
      <w:sz w:val="22"/>
      <w:szCs w:val="22"/>
    </w:rPr>
  </w:style>
  <w:style w:type="character" w:styleId="984">
    <w:name w:val="Heading 7 Char"/>
    <w:next w:val="984"/>
    <w:link w:val="874"/>
    <w:uiPriority w:val="9"/>
    <w:qFormat/>
    <w:rPr>
      <w:rFonts w:ascii="Arial" w:hAnsi="Arial" w:eastAsia="Arial" w:cs="Arial"/>
      <w:b/>
      <w:bCs/>
      <w:i/>
      <w:iCs/>
      <w:sz w:val="22"/>
      <w:szCs w:val="22"/>
    </w:rPr>
  </w:style>
  <w:style w:type="character" w:styleId="985">
    <w:name w:val="Heading 8 Char"/>
    <w:next w:val="985"/>
    <w:link w:val="874"/>
    <w:uiPriority w:val="9"/>
    <w:qFormat/>
    <w:rPr>
      <w:rFonts w:ascii="Arial" w:hAnsi="Arial" w:eastAsia="Arial" w:cs="Arial"/>
      <w:i/>
      <w:iCs/>
      <w:sz w:val="22"/>
      <w:szCs w:val="22"/>
    </w:rPr>
  </w:style>
  <w:style w:type="character" w:styleId="986">
    <w:name w:val="Heading 9 Char"/>
    <w:next w:val="986"/>
    <w:link w:val="874"/>
    <w:uiPriority w:val="9"/>
    <w:qFormat/>
    <w:rPr>
      <w:rFonts w:ascii="Arial" w:hAnsi="Arial" w:eastAsia="Arial" w:cs="Arial"/>
      <w:i/>
      <w:iCs/>
      <w:sz w:val="21"/>
      <w:szCs w:val="21"/>
    </w:rPr>
  </w:style>
  <w:style w:type="character" w:styleId="987">
    <w:name w:val="Title Char"/>
    <w:next w:val="987"/>
    <w:link w:val="874"/>
    <w:uiPriority w:val="10"/>
    <w:qFormat/>
    <w:rPr>
      <w:sz w:val="48"/>
      <w:szCs w:val="48"/>
    </w:rPr>
  </w:style>
  <w:style w:type="character" w:styleId="988">
    <w:name w:val="Subtitle Char"/>
    <w:next w:val="988"/>
    <w:link w:val="874"/>
    <w:uiPriority w:val="11"/>
    <w:qFormat/>
    <w:rPr>
      <w:sz w:val="24"/>
      <w:szCs w:val="24"/>
    </w:rPr>
  </w:style>
  <w:style w:type="character" w:styleId="989">
    <w:name w:val="Quote Char"/>
    <w:next w:val="989"/>
    <w:link w:val="874"/>
    <w:uiPriority w:val="29"/>
    <w:qFormat/>
    <w:rPr>
      <w:i/>
    </w:rPr>
  </w:style>
  <w:style w:type="character" w:styleId="990">
    <w:name w:val="Intense Quote Char"/>
    <w:next w:val="990"/>
    <w:link w:val="874"/>
    <w:uiPriority w:val="30"/>
    <w:qFormat/>
    <w:rPr>
      <w:i/>
    </w:rPr>
  </w:style>
  <w:style w:type="table" w:styleId="991">
    <w:name w:val="Plain Table 1"/>
    <w:basedOn w:val="926"/>
    <w:next w:val="991"/>
    <w:link w:val="874"/>
    <w:uiPriority w:val="59"/>
    <w:qFormat/>
    <w:tblPr/>
  </w:style>
  <w:style w:type="table" w:styleId="992">
    <w:name w:val="Plain Table 2"/>
    <w:basedOn w:val="926"/>
    <w:next w:val="992"/>
    <w:link w:val="874"/>
    <w:uiPriority w:val="59"/>
    <w:qFormat/>
    <w:tblPr/>
  </w:style>
  <w:style w:type="table" w:styleId="993">
    <w:name w:val="Plain Table 3"/>
    <w:basedOn w:val="926"/>
    <w:next w:val="993"/>
    <w:link w:val="874"/>
    <w:uiPriority w:val="99"/>
    <w:qFormat/>
    <w:tblPr/>
  </w:style>
  <w:style w:type="table" w:styleId="994">
    <w:name w:val="Plain Table 4"/>
    <w:basedOn w:val="926"/>
    <w:next w:val="994"/>
    <w:link w:val="874"/>
    <w:uiPriority w:val="99"/>
    <w:qFormat/>
    <w:tblPr/>
  </w:style>
  <w:style w:type="table" w:styleId="995">
    <w:name w:val="Plain Table 5"/>
    <w:basedOn w:val="926"/>
    <w:next w:val="995"/>
    <w:link w:val="874"/>
    <w:uiPriority w:val="99"/>
    <w:qFormat/>
    <w:tblPr/>
  </w:style>
  <w:style w:type="table" w:styleId="996">
    <w:name w:val="Grid Table 1 Light"/>
    <w:basedOn w:val="926"/>
    <w:next w:val="996"/>
    <w:link w:val="874"/>
    <w:uiPriority w:val="99"/>
    <w:qFormat/>
    <w:tblPr/>
  </w:style>
  <w:style w:type="table" w:styleId="997">
    <w:name w:val="Grid Table 2"/>
    <w:basedOn w:val="926"/>
    <w:next w:val="997"/>
    <w:link w:val="874"/>
    <w:uiPriority w:val="99"/>
    <w:qFormat/>
    <w:tblPr/>
  </w:style>
  <w:style w:type="table" w:styleId="998">
    <w:name w:val="Grid Table 3"/>
    <w:basedOn w:val="926"/>
    <w:next w:val="998"/>
    <w:link w:val="874"/>
    <w:uiPriority w:val="99"/>
    <w:qFormat/>
    <w:tblPr/>
  </w:style>
  <w:style w:type="table" w:styleId="999">
    <w:name w:val="Grid Table 4"/>
    <w:basedOn w:val="926"/>
    <w:next w:val="999"/>
    <w:link w:val="874"/>
    <w:uiPriority w:val="59"/>
    <w:qFormat/>
    <w:tblPr/>
  </w:style>
  <w:style w:type="table" w:styleId="1000">
    <w:name w:val="Grid Table 5 Dark"/>
    <w:basedOn w:val="926"/>
    <w:next w:val="1000"/>
    <w:link w:val="874"/>
    <w:uiPriority w:val="99"/>
    <w:qFormat/>
    <w:tblPr/>
  </w:style>
  <w:style w:type="table" w:styleId="1001">
    <w:name w:val="Grid Table 6 Colorful"/>
    <w:basedOn w:val="926"/>
    <w:next w:val="1001"/>
    <w:link w:val="874"/>
    <w:uiPriority w:val="99"/>
    <w:qFormat/>
    <w:tblPr/>
  </w:style>
  <w:style w:type="table" w:styleId="1002">
    <w:name w:val="Grid Table 7 Colorful"/>
    <w:basedOn w:val="926"/>
    <w:next w:val="1002"/>
    <w:link w:val="874"/>
    <w:uiPriority w:val="99"/>
    <w:qFormat/>
    <w:tblPr/>
  </w:style>
  <w:style w:type="table" w:styleId="1003">
    <w:name w:val="List Table 1 Light"/>
    <w:basedOn w:val="926"/>
    <w:next w:val="1003"/>
    <w:link w:val="874"/>
    <w:uiPriority w:val="99"/>
    <w:qFormat/>
    <w:tblPr/>
  </w:style>
  <w:style w:type="table" w:styleId="1004">
    <w:name w:val="List Table 2"/>
    <w:basedOn w:val="926"/>
    <w:next w:val="1004"/>
    <w:link w:val="874"/>
    <w:uiPriority w:val="99"/>
    <w:qFormat/>
    <w:tblPr/>
  </w:style>
  <w:style w:type="table" w:styleId="1005">
    <w:name w:val="List Table 3"/>
    <w:basedOn w:val="926"/>
    <w:next w:val="1005"/>
    <w:link w:val="874"/>
    <w:uiPriority w:val="99"/>
    <w:qFormat/>
    <w:tblPr/>
  </w:style>
  <w:style w:type="table" w:styleId="1006">
    <w:name w:val="List Table 4"/>
    <w:basedOn w:val="926"/>
    <w:next w:val="1006"/>
    <w:link w:val="874"/>
    <w:uiPriority w:val="99"/>
    <w:qFormat/>
    <w:tblPr/>
  </w:style>
  <w:style w:type="table" w:styleId="1007">
    <w:name w:val="List Table 5 Dark"/>
    <w:basedOn w:val="926"/>
    <w:next w:val="1007"/>
    <w:link w:val="874"/>
    <w:uiPriority w:val="99"/>
    <w:qFormat/>
    <w:tblPr/>
  </w:style>
  <w:style w:type="table" w:styleId="1008">
    <w:name w:val="List Table 6 Colorful"/>
    <w:basedOn w:val="926"/>
    <w:next w:val="1008"/>
    <w:link w:val="874"/>
    <w:uiPriority w:val="99"/>
    <w:qFormat/>
    <w:tblPr/>
  </w:style>
  <w:style w:type="table" w:styleId="1009">
    <w:name w:val="List Table 7 Colorful"/>
    <w:basedOn w:val="926"/>
    <w:next w:val="1009"/>
    <w:link w:val="874"/>
    <w:uiPriority w:val="99"/>
    <w:qFormat/>
    <w:tblPr/>
  </w:style>
  <w:style w:type="character" w:styleId="1010">
    <w:name w:val="Footnote Text Char"/>
    <w:next w:val="1010"/>
    <w:link w:val="874"/>
    <w:uiPriority w:val="99"/>
    <w:qFormat/>
    <w:rPr>
      <w:sz w:val="18"/>
    </w:rPr>
  </w:style>
  <w:style w:type="character" w:styleId="1011">
    <w:name w:val="Endnote Text Char"/>
    <w:next w:val="1011"/>
    <w:link w:val="874"/>
    <w:uiPriority w:val="99"/>
    <w:qFormat/>
    <w:rPr>
      <w:sz w:val="20"/>
    </w:rPr>
  </w:style>
  <w:style w:type="paragraph" w:styleId="1012">
    <w:name w:val="TOC 标题111"/>
    <w:next w:val="1012"/>
    <w:link w:val="874"/>
    <w:uiPriority w:val="39"/>
    <w:unhideWhenUsed/>
    <w:qFormat/>
    <w:rPr>
      <w:lang w:val="en-US" w:eastAsia="zh-CN" w:bidi="ar-SA"/>
    </w:rPr>
  </w:style>
  <w:style w:type="paragraph" w:styleId="1013">
    <w:name w:val="首行缩进"/>
    <w:basedOn w:val="874"/>
    <w:next w:val="1013"/>
    <w:link w:val="874"/>
    <w:qFormat/>
    <w:pPr>
      <w:ind w:firstLine="480"/>
      <w:spacing w:line="360" w:lineRule="auto"/>
    </w:pPr>
    <w:rPr>
      <w:sz w:val="24"/>
    </w:rPr>
  </w:style>
  <w:style w:type="character" w:styleId="1014">
    <w:name w:val="Heading 1 Char"/>
    <w:next w:val="1014"/>
    <w:link w:val="874"/>
    <w:uiPriority w:val="9"/>
    <w:qFormat/>
    <w:rPr>
      <w:rFonts w:ascii="Arial" w:hAnsi="Arial" w:eastAsia="Arial" w:cs="Arial"/>
      <w:sz w:val="40"/>
      <w:szCs w:val="40"/>
    </w:rPr>
  </w:style>
  <w:style w:type="character" w:styleId="1015">
    <w:name w:val="Heading 2 Char"/>
    <w:next w:val="1015"/>
    <w:link w:val="874"/>
    <w:uiPriority w:val="9"/>
    <w:qFormat/>
    <w:rPr>
      <w:rFonts w:ascii="Arial" w:hAnsi="Arial" w:eastAsia="Arial" w:cs="Arial"/>
      <w:sz w:val="34"/>
    </w:rPr>
  </w:style>
  <w:style w:type="character" w:styleId="1016">
    <w:name w:val="Heading 3 Char"/>
    <w:next w:val="1016"/>
    <w:link w:val="874"/>
    <w:uiPriority w:val="9"/>
    <w:qFormat/>
    <w:rPr>
      <w:rFonts w:ascii="Arial" w:hAnsi="Arial" w:eastAsia="Arial" w:cs="Arial"/>
      <w:sz w:val="30"/>
      <w:szCs w:val="30"/>
    </w:rPr>
  </w:style>
  <w:style w:type="character" w:styleId="1017">
    <w:name w:val="Heading 4 Char"/>
    <w:next w:val="1017"/>
    <w:link w:val="874"/>
    <w:uiPriority w:val="9"/>
    <w:qFormat/>
    <w:rPr>
      <w:rFonts w:ascii="Arial" w:hAnsi="Arial" w:eastAsia="Arial" w:cs="Arial"/>
      <w:b/>
      <w:bCs/>
      <w:sz w:val="26"/>
      <w:szCs w:val="26"/>
    </w:rPr>
  </w:style>
  <w:style w:type="paragraph" w:styleId="1018">
    <w:name w:val="无间隔1"/>
    <w:next w:val="1018"/>
    <w:link w:val="874"/>
    <w:uiPriority w:val="1"/>
    <w:qFormat/>
    <w:rPr>
      <w:lang w:val="en-US" w:eastAsia="zh-CN" w:bidi="ar-SA"/>
    </w:rPr>
  </w:style>
  <w:style w:type="paragraph" w:styleId="1019">
    <w:name w:val="引用1"/>
    <w:basedOn w:val="874"/>
    <w:next w:val="874"/>
    <w:link w:val="1020"/>
    <w:uiPriority w:val="29"/>
    <w:qFormat/>
    <w:pPr>
      <w:ind w:left="720" w:right="720"/>
    </w:pPr>
    <w:rPr>
      <w:i/>
    </w:rPr>
  </w:style>
  <w:style w:type="character" w:styleId="1020">
    <w:name w:val="引用 Char"/>
    <w:next w:val="1020"/>
    <w:link w:val="1019"/>
    <w:uiPriority w:val="29"/>
    <w:qFormat/>
    <w:rPr>
      <w:i/>
    </w:rPr>
  </w:style>
  <w:style w:type="paragraph" w:styleId="1021">
    <w:name w:val="明显引用1"/>
    <w:basedOn w:val="874"/>
    <w:next w:val="874"/>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name w:val="明显引用 Char"/>
    <w:next w:val="1022"/>
    <w:link w:val="1021"/>
    <w:uiPriority w:val="30"/>
    <w:qFormat/>
    <w:rPr>
      <w:i/>
    </w:rPr>
  </w:style>
  <w:style w:type="character" w:styleId="1023">
    <w:name w:val="Header Char"/>
    <w:next w:val="1023"/>
    <w:link w:val="874"/>
    <w:uiPriority w:val="99"/>
    <w:qFormat/>
  </w:style>
  <w:style w:type="character" w:styleId="1024">
    <w:name w:val="Footer Char"/>
    <w:next w:val="1024"/>
    <w:link w:val="874"/>
    <w:uiPriority w:val="99"/>
    <w:qFormat/>
  </w:style>
  <w:style w:type="character" w:styleId="1025">
    <w:name w:val="Caption Char"/>
    <w:next w:val="1025"/>
    <w:link w:val="874"/>
    <w:uiPriority w:val="99"/>
    <w:qFormat/>
  </w:style>
  <w:style w:type="table" w:styleId="1026">
    <w:name w:val="Table Grid Light"/>
    <w:basedOn w:val="926"/>
    <w:next w:val="1026"/>
    <w:link w:val="874"/>
    <w:uiPriority w:val="59"/>
    <w:qFormat/>
    <w:tblPr/>
  </w:style>
  <w:style w:type="table" w:styleId="1027">
    <w:name w:val="无格式表格 11"/>
    <w:basedOn w:val="926"/>
    <w:next w:val="1027"/>
    <w:link w:val="874"/>
    <w:uiPriority w:val="59"/>
    <w:qFormat/>
    <w:tblPr/>
  </w:style>
  <w:style w:type="table" w:styleId="1028">
    <w:name w:val="无格式表格 21"/>
    <w:basedOn w:val="926"/>
    <w:next w:val="1028"/>
    <w:link w:val="874"/>
    <w:uiPriority w:val="59"/>
    <w:qFormat/>
    <w:tblPr/>
  </w:style>
  <w:style w:type="table" w:styleId="1029">
    <w:name w:val="无格式表格 31"/>
    <w:basedOn w:val="926"/>
    <w:next w:val="1029"/>
    <w:link w:val="874"/>
    <w:uiPriority w:val="99"/>
    <w:qFormat/>
    <w:tblPr/>
  </w:style>
  <w:style w:type="table" w:styleId="1030">
    <w:name w:val="无格式表格 41"/>
    <w:basedOn w:val="926"/>
    <w:next w:val="1030"/>
    <w:link w:val="874"/>
    <w:uiPriority w:val="99"/>
    <w:qFormat/>
    <w:tblPr/>
  </w:style>
  <w:style w:type="table" w:styleId="1031">
    <w:name w:val="无格式表格 51"/>
    <w:basedOn w:val="926"/>
    <w:next w:val="1031"/>
    <w:link w:val="874"/>
    <w:uiPriority w:val="99"/>
    <w:qFormat/>
    <w:tblPr/>
  </w:style>
  <w:style w:type="table" w:styleId="1032">
    <w:name w:val="网格表 1 浅色1"/>
    <w:basedOn w:val="926"/>
    <w:next w:val="1032"/>
    <w:link w:val="874"/>
    <w:uiPriority w:val="99"/>
    <w:qFormat/>
    <w:tblPr/>
  </w:style>
  <w:style w:type="table" w:styleId="1033">
    <w:name w:val="Grid Table 1 Light - Accent 1"/>
    <w:basedOn w:val="926"/>
    <w:next w:val="1033"/>
    <w:link w:val="874"/>
    <w:uiPriority w:val="99"/>
    <w:qFormat/>
    <w:tblPr/>
  </w:style>
  <w:style w:type="table" w:styleId="1034">
    <w:name w:val="Grid Table 1 Light - Accent 2"/>
    <w:basedOn w:val="926"/>
    <w:next w:val="1034"/>
    <w:link w:val="874"/>
    <w:uiPriority w:val="99"/>
    <w:qFormat/>
    <w:tblPr/>
  </w:style>
  <w:style w:type="table" w:styleId="1035">
    <w:name w:val="Grid Table 1 Light - Accent 3"/>
    <w:basedOn w:val="926"/>
    <w:next w:val="1035"/>
    <w:link w:val="874"/>
    <w:uiPriority w:val="99"/>
    <w:qFormat/>
    <w:tblPr/>
  </w:style>
  <w:style w:type="table" w:styleId="1036">
    <w:name w:val="Grid Table 1 Light - Accent 4"/>
    <w:basedOn w:val="926"/>
    <w:next w:val="1036"/>
    <w:link w:val="874"/>
    <w:uiPriority w:val="99"/>
    <w:qFormat/>
    <w:tblPr/>
  </w:style>
  <w:style w:type="table" w:styleId="1037">
    <w:name w:val="Grid Table 1 Light - Accent 5"/>
    <w:basedOn w:val="926"/>
    <w:next w:val="1037"/>
    <w:link w:val="874"/>
    <w:uiPriority w:val="99"/>
    <w:qFormat/>
    <w:tblPr/>
  </w:style>
  <w:style w:type="table" w:styleId="1038">
    <w:name w:val="Grid Table 1 Light - Accent 6"/>
    <w:basedOn w:val="926"/>
    <w:next w:val="1038"/>
    <w:link w:val="874"/>
    <w:uiPriority w:val="99"/>
    <w:qFormat/>
    <w:tblPr/>
  </w:style>
  <w:style w:type="table" w:styleId="1039">
    <w:name w:val="网格表 21"/>
    <w:basedOn w:val="926"/>
    <w:next w:val="1039"/>
    <w:link w:val="874"/>
    <w:uiPriority w:val="99"/>
    <w:qFormat/>
    <w:tblPr/>
  </w:style>
  <w:style w:type="table" w:styleId="1040">
    <w:name w:val="Grid Table 2 - Accent 1"/>
    <w:basedOn w:val="926"/>
    <w:next w:val="1040"/>
    <w:link w:val="874"/>
    <w:uiPriority w:val="99"/>
    <w:qFormat/>
    <w:tblPr/>
  </w:style>
  <w:style w:type="table" w:styleId="1041">
    <w:name w:val="Grid Table 2 - Accent 2"/>
    <w:basedOn w:val="926"/>
    <w:next w:val="1041"/>
    <w:link w:val="874"/>
    <w:uiPriority w:val="99"/>
    <w:qFormat/>
    <w:tblPr/>
  </w:style>
  <w:style w:type="table" w:styleId="1042">
    <w:name w:val="Grid Table 2 - Accent 3"/>
    <w:basedOn w:val="926"/>
    <w:next w:val="1042"/>
    <w:link w:val="874"/>
    <w:uiPriority w:val="99"/>
    <w:qFormat/>
    <w:tblPr/>
  </w:style>
  <w:style w:type="table" w:styleId="1043">
    <w:name w:val="Grid Table 2 - Accent 4"/>
    <w:basedOn w:val="926"/>
    <w:next w:val="1043"/>
    <w:link w:val="874"/>
    <w:uiPriority w:val="99"/>
    <w:qFormat/>
    <w:tblPr/>
  </w:style>
  <w:style w:type="table" w:styleId="1044">
    <w:name w:val="Grid Table 2 - Accent 5"/>
    <w:basedOn w:val="926"/>
    <w:next w:val="1044"/>
    <w:link w:val="874"/>
    <w:uiPriority w:val="99"/>
    <w:qFormat/>
    <w:tblPr/>
  </w:style>
  <w:style w:type="table" w:styleId="1045">
    <w:name w:val="Grid Table 2 - Accent 6"/>
    <w:basedOn w:val="926"/>
    <w:next w:val="1045"/>
    <w:link w:val="874"/>
    <w:uiPriority w:val="99"/>
    <w:qFormat/>
    <w:tblPr/>
  </w:style>
  <w:style w:type="table" w:styleId="1046">
    <w:name w:val="网格表 31"/>
    <w:basedOn w:val="926"/>
    <w:next w:val="1046"/>
    <w:link w:val="874"/>
    <w:uiPriority w:val="99"/>
    <w:qFormat/>
    <w:tblPr/>
  </w:style>
  <w:style w:type="table" w:styleId="1047">
    <w:name w:val="Grid Table 3 - Accent 1"/>
    <w:basedOn w:val="926"/>
    <w:next w:val="1047"/>
    <w:link w:val="874"/>
    <w:uiPriority w:val="99"/>
    <w:qFormat/>
    <w:tblPr/>
  </w:style>
  <w:style w:type="table" w:styleId="1048">
    <w:name w:val="Grid Table 3 - Accent 2"/>
    <w:basedOn w:val="926"/>
    <w:next w:val="1048"/>
    <w:link w:val="874"/>
    <w:uiPriority w:val="99"/>
    <w:qFormat/>
    <w:tblPr/>
  </w:style>
  <w:style w:type="table" w:styleId="1049">
    <w:name w:val="Grid Table 3 - Accent 3"/>
    <w:basedOn w:val="926"/>
    <w:next w:val="1049"/>
    <w:link w:val="874"/>
    <w:uiPriority w:val="99"/>
    <w:qFormat/>
    <w:tblPr/>
  </w:style>
  <w:style w:type="table" w:styleId="1050">
    <w:name w:val="Grid Table 3 - Accent 4"/>
    <w:basedOn w:val="926"/>
    <w:next w:val="1050"/>
    <w:link w:val="874"/>
    <w:uiPriority w:val="99"/>
    <w:qFormat/>
    <w:tblPr/>
  </w:style>
  <w:style w:type="table" w:styleId="1051">
    <w:name w:val="Grid Table 3 - Accent 5"/>
    <w:basedOn w:val="926"/>
    <w:next w:val="1051"/>
    <w:link w:val="874"/>
    <w:uiPriority w:val="99"/>
    <w:qFormat/>
    <w:tblPr/>
  </w:style>
  <w:style w:type="table" w:styleId="1052">
    <w:name w:val="Grid Table 3 - Accent 6"/>
    <w:basedOn w:val="926"/>
    <w:next w:val="1052"/>
    <w:link w:val="874"/>
    <w:uiPriority w:val="99"/>
    <w:qFormat/>
    <w:tblPr/>
  </w:style>
  <w:style w:type="table" w:styleId="1053">
    <w:name w:val="网格表 41"/>
    <w:basedOn w:val="926"/>
    <w:next w:val="1053"/>
    <w:link w:val="874"/>
    <w:uiPriority w:val="59"/>
    <w:qFormat/>
    <w:tblPr/>
  </w:style>
  <w:style w:type="table" w:styleId="1054">
    <w:name w:val="Grid Table 4 - Accent 1"/>
    <w:basedOn w:val="926"/>
    <w:next w:val="1054"/>
    <w:link w:val="874"/>
    <w:uiPriority w:val="59"/>
    <w:qFormat/>
    <w:tblPr/>
  </w:style>
  <w:style w:type="table" w:styleId="1055">
    <w:name w:val="Grid Table 4 - Accent 2"/>
    <w:basedOn w:val="926"/>
    <w:next w:val="1055"/>
    <w:link w:val="874"/>
    <w:uiPriority w:val="59"/>
    <w:qFormat/>
    <w:tblPr/>
  </w:style>
  <w:style w:type="table" w:styleId="1056">
    <w:name w:val="Grid Table 4 - Accent 3"/>
    <w:basedOn w:val="926"/>
    <w:next w:val="1056"/>
    <w:link w:val="874"/>
    <w:uiPriority w:val="59"/>
    <w:qFormat/>
    <w:tblPr/>
  </w:style>
  <w:style w:type="table" w:styleId="1057">
    <w:name w:val="Grid Table 4 - Accent 4"/>
    <w:basedOn w:val="926"/>
    <w:next w:val="1057"/>
    <w:link w:val="874"/>
    <w:uiPriority w:val="59"/>
    <w:qFormat/>
    <w:tblPr/>
  </w:style>
  <w:style w:type="table" w:styleId="1058">
    <w:name w:val="Grid Table 4 - Accent 5"/>
    <w:basedOn w:val="926"/>
    <w:next w:val="1058"/>
    <w:link w:val="874"/>
    <w:uiPriority w:val="59"/>
    <w:qFormat/>
    <w:tblPr/>
  </w:style>
  <w:style w:type="table" w:styleId="1059">
    <w:name w:val="Grid Table 4 - Accent 6"/>
    <w:basedOn w:val="926"/>
    <w:next w:val="1059"/>
    <w:link w:val="874"/>
    <w:uiPriority w:val="59"/>
    <w:qFormat/>
    <w:tblPr/>
  </w:style>
  <w:style w:type="table" w:styleId="1060">
    <w:name w:val="网格表 5 深色1"/>
    <w:basedOn w:val="926"/>
    <w:next w:val="1060"/>
    <w:link w:val="874"/>
    <w:uiPriority w:val="99"/>
    <w:qFormat/>
    <w:tblPr/>
  </w:style>
  <w:style w:type="table" w:styleId="1061">
    <w:name w:val="Grid Table 5 Dark- Accent 1"/>
    <w:basedOn w:val="926"/>
    <w:next w:val="1061"/>
    <w:link w:val="874"/>
    <w:uiPriority w:val="99"/>
    <w:qFormat/>
    <w:tblPr/>
  </w:style>
  <w:style w:type="table" w:styleId="1062">
    <w:name w:val="Grid Table 5 Dark - Accent 2"/>
    <w:basedOn w:val="926"/>
    <w:next w:val="1062"/>
    <w:link w:val="874"/>
    <w:uiPriority w:val="99"/>
    <w:qFormat/>
    <w:tblPr/>
  </w:style>
  <w:style w:type="table" w:styleId="1063">
    <w:name w:val="Grid Table 5 Dark - Accent 3"/>
    <w:basedOn w:val="926"/>
    <w:next w:val="1063"/>
    <w:link w:val="874"/>
    <w:uiPriority w:val="99"/>
    <w:qFormat/>
    <w:tblPr/>
  </w:style>
  <w:style w:type="table" w:styleId="1064">
    <w:name w:val="Grid Table 5 Dark- Accent 4"/>
    <w:basedOn w:val="926"/>
    <w:next w:val="1064"/>
    <w:link w:val="874"/>
    <w:uiPriority w:val="99"/>
    <w:qFormat/>
    <w:tblPr/>
  </w:style>
  <w:style w:type="table" w:styleId="1065">
    <w:name w:val="Grid Table 5 Dark - Accent 5"/>
    <w:basedOn w:val="926"/>
    <w:next w:val="1065"/>
    <w:link w:val="874"/>
    <w:uiPriority w:val="99"/>
    <w:qFormat/>
    <w:tblPr/>
  </w:style>
  <w:style w:type="table" w:styleId="1066">
    <w:name w:val="Grid Table 5 Dark - Accent 6"/>
    <w:basedOn w:val="926"/>
    <w:next w:val="1066"/>
    <w:link w:val="874"/>
    <w:uiPriority w:val="99"/>
    <w:qFormat/>
    <w:tblPr/>
  </w:style>
  <w:style w:type="table" w:styleId="1067">
    <w:name w:val="网格表 6 彩色1"/>
    <w:basedOn w:val="926"/>
    <w:next w:val="1067"/>
    <w:link w:val="874"/>
    <w:uiPriority w:val="99"/>
    <w:qFormat/>
    <w:tblPr/>
  </w:style>
  <w:style w:type="table" w:styleId="1068">
    <w:name w:val="Grid Table 6 Colorful - Accent 1"/>
    <w:basedOn w:val="926"/>
    <w:next w:val="1068"/>
    <w:link w:val="874"/>
    <w:uiPriority w:val="99"/>
    <w:qFormat/>
    <w:tblPr/>
  </w:style>
  <w:style w:type="table" w:styleId="1069">
    <w:name w:val="Grid Table 6 Colorful - Accent 2"/>
    <w:basedOn w:val="926"/>
    <w:next w:val="1069"/>
    <w:link w:val="874"/>
    <w:uiPriority w:val="99"/>
    <w:qFormat/>
    <w:tblPr/>
  </w:style>
  <w:style w:type="table" w:styleId="1070">
    <w:name w:val="Grid Table 6 Colorful - Accent 3"/>
    <w:basedOn w:val="926"/>
    <w:next w:val="1070"/>
    <w:link w:val="874"/>
    <w:uiPriority w:val="99"/>
    <w:qFormat/>
    <w:tblPr/>
  </w:style>
  <w:style w:type="table" w:styleId="1071">
    <w:name w:val="Grid Table 6 Colorful - Accent 4"/>
    <w:basedOn w:val="926"/>
    <w:next w:val="1071"/>
    <w:link w:val="874"/>
    <w:uiPriority w:val="99"/>
    <w:qFormat/>
    <w:tblPr/>
  </w:style>
  <w:style w:type="table" w:styleId="1072">
    <w:name w:val="Grid Table 6 Colorful - Accent 5"/>
    <w:basedOn w:val="926"/>
    <w:next w:val="1072"/>
    <w:link w:val="874"/>
    <w:uiPriority w:val="99"/>
    <w:qFormat/>
    <w:tblPr/>
  </w:style>
  <w:style w:type="table" w:styleId="1073">
    <w:name w:val="Grid Table 6 Colorful - Accent 6"/>
    <w:basedOn w:val="926"/>
    <w:next w:val="1073"/>
    <w:link w:val="874"/>
    <w:uiPriority w:val="99"/>
    <w:qFormat/>
    <w:tblPr/>
  </w:style>
  <w:style w:type="table" w:styleId="1074">
    <w:name w:val="网格表 7 彩色1"/>
    <w:basedOn w:val="926"/>
    <w:next w:val="1074"/>
    <w:link w:val="874"/>
    <w:uiPriority w:val="99"/>
    <w:qFormat/>
    <w:tblPr/>
  </w:style>
  <w:style w:type="table" w:styleId="1075">
    <w:name w:val="Grid Table 7 Colorful - Accent 1"/>
    <w:basedOn w:val="926"/>
    <w:next w:val="1075"/>
    <w:link w:val="874"/>
    <w:uiPriority w:val="99"/>
    <w:qFormat/>
    <w:tblPr/>
  </w:style>
  <w:style w:type="table" w:styleId="1076">
    <w:name w:val="Grid Table 7 Colorful - Accent 2"/>
    <w:basedOn w:val="926"/>
    <w:next w:val="1076"/>
    <w:link w:val="874"/>
    <w:uiPriority w:val="99"/>
    <w:qFormat/>
    <w:tblPr/>
  </w:style>
  <w:style w:type="table" w:styleId="1077">
    <w:name w:val="Grid Table 7 Colorful - Accent 3"/>
    <w:basedOn w:val="926"/>
    <w:next w:val="1077"/>
    <w:link w:val="874"/>
    <w:uiPriority w:val="99"/>
    <w:qFormat/>
    <w:tblPr/>
  </w:style>
  <w:style w:type="table" w:styleId="1078">
    <w:name w:val="Grid Table 7 Colorful - Accent 4"/>
    <w:basedOn w:val="926"/>
    <w:next w:val="1078"/>
    <w:link w:val="874"/>
    <w:uiPriority w:val="99"/>
    <w:qFormat/>
    <w:tblPr/>
  </w:style>
  <w:style w:type="table" w:styleId="1079">
    <w:name w:val="Grid Table 7 Colorful - Accent 5"/>
    <w:basedOn w:val="926"/>
    <w:next w:val="1079"/>
    <w:link w:val="874"/>
    <w:uiPriority w:val="99"/>
    <w:qFormat/>
    <w:tblPr/>
  </w:style>
  <w:style w:type="table" w:styleId="1080">
    <w:name w:val="Grid Table 7 Colorful - Accent 6"/>
    <w:basedOn w:val="926"/>
    <w:next w:val="1080"/>
    <w:link w:val="874"/>
    <w:uiPriority w:val="99"/>
    <w:qFormat/>
    <w:tblPr/>
  </w:style>
  <w:style w:type="table" w:styleId="1081">
    <w:name w:val="清单表 1 浅色1"/>
    <w:basedOn w:val="926"/>
    <w:next w:val="1081"/>
    <w:link w:val="874"/>
    <w:uiPriority w:val="99"/>
    <w:qFormat/>
    <w:tblPr/>
  </w:style>
  <w:style w:type="table" w:styleId="1082">
    <w:name w:val="List Table 1 Light - Accent 1"/>
    <w:basedOn w:val="926"/>
    <w:next w:val="1082"/>
    <w:link w:val="874"/>
    <w:uiPriority w:val="99"/>
    <w:qFormat/>
    <w:tblPr/>
  </w:style>
  <w:style w:type="table" w:styleId="1083">
    <w:name w:val="List Table 1 Light - Accent 2"/>
    <w:basedOn w:val="926"/>
    <w:next w:val="1083"/>
    <w:link w:val="874"/>
    <w:uiPriority w:val="99"/>
    <w:qFormat/>
    <w:tblPr/>
  </w:style>
  <w:style w:type="table" w:styleId="1084">
    <w:name w:val="List Table 1 Light - Accent 3"/>
    <w:basedOn w:val="926"/>
    <w:next w:val="1084"/>
    <w:link w:val="874"/>
    <w:uiPriority w:val="99"/>
    <w:qFormat/>
    <w:tblPr/>
  </w:style>
  <w:style w:type="table" w:styleId="1085">
    <w:name w:val="List Table 1 Light - Accent 4"/>
    <w:basedOn w:val="926"/>
    <w:next w:val="1085"/>
    <w:link w:val="874"/>
    <w:uiPriority w:val="99"/>
    <w:qFormat/>
    <w:tblPr/>
  </w:style>
  <w:style w:type="table" w:styleId="1086">
    <w:name w:val="List Table 1 Light - Accent 5"/>
    <w:basedOn w:val="926"/>
    <w:next w:val="1086"/>
    <w:link w:val="874"/>
    <w:uiPriority w:val="99"/>
    <w:qFormat/>
    <w:tblPr/>
  </w:style>
  <w:style w:type="table" w:styleId="1087">
    <w:name w:val="List Table 1 Light - Accent 6"/>
    <w:basedOn w:val="926"/>
    <w:next w:val="1087"/>
    <w:link w:val="874"/>
    <w:uiPriority w:val="99"/>
    <w:qFormat/>
    <w:tblPr/>
  </w:style>
  <w:style w:type="table" w:styleId="1088">
    <w:name w:val="清单表 21"/>
    <w:basedOn w:val="926"/>
    <w:next w:val="1088"/>
    <w:link w:val="874"/>
    <w:uiPriority w:val="99"/>
    <w:qFormat/>
    <w:tblPr/>
  </w:style>
  <w:style w:type="table" w:styleId="1089">
    <w:name w:val="List Table 2 - Accent 1"/>
    <w:basedOn w:val="926"/>
    <w:next w:val="1089"/>
    <w:link w:val="874"/>
    <w:uiPriority w:val="99"/>
    <w:qFormat/>
    <w:tblPr/>
  </w:style>
  <w:style w:type="table" w:styleId="1090">
    <w:name w:val="List Table 2 - Accent 2"/>
    <w:basedOn w:val="926"/>
    <w:next w:val="1090"/>
    <w:link w:val="874"/>
    <w:uiPriority w:val="99"/>
    <w:qFormat/>
    <w:tblPr/>
  </w:style>
  <w:style w:type="table" w:styleId="1091">
    <w:name w:val="List Table 2 - Accent 3"/>
    <w:basedOn w:val="926"/>
    <w:next w:val="1091"/>
    <w:link w:val="874"/>
    <w:uiPriority w:val="99"/>
    <w:qFormat/>
    <w:tblPr/>
  </w:style>
  <w:style w:type="table" w:styleId="1092">
    <w:name w:val="List Table 2 - Accent 4"/>
    <w:basedOn w:val="926"/>
    <w:next w:val="1092"/>
    <w:link w:val="874"/>
    <w:uiPriority w:val="99"/>
    <w:qFormat/>
    <w:tblPr/>
  </w:style>
  <w:style w:type="table" w:styleId="1093">
    <w:name w:val="List Table 2 - Accent 5"/>
    <w:basedOn w:val="926"/>
    <w:next w:val="1093"/>
    <w:link w:val="874"/>
    <w:uiPriority w:val="99"/>
    <w:qFormat/>
    <w:tblPr/>
  </w:style>
  <w:style w:type="table" w:styleId="1094">
    <w:name w:val="List Table 2 - Accent 6"/>
    <w:basedOn w:val="926"/>
    <w:next w:val="1094"/>
    <w:link w:val="874"/>
    <w:uiPriority w:val="99"/>
    <w:qFormat/>
    <w:tblPr/>
  </w:style>
  <w:style w:type="table" w:styleId="1095">
    <w:name w:val="清单表 31"/>
    <w:basedOn w:val="926"/>
    <w:next w:val="1095"/>
    <w:link w:val="874"/>
    <w:uiPriority w:val="99"/>
    <w:qFormat/>
    <w:tblPr/>
  </w:style>
  <w:style w:type="table" w:styleId="1096">
    <w:name w:val="List Table 3 - Accent 1"/>
    <w:basedOn w:val="926"/>
    <w:next w:val="1096"/>
    <w:link w:val="874"/>
    <w:uiPriority w:val="99"/>
    <w:qFormat/>
    <w:tblPr/>
  </w:style>
  <w:style w:type="table" w:styleId="1097">
    <w:name w:val="List Table 3 - Accent 2"/>
    <w:basedOn w:val="926"/>
    <w:next w:val="1097"/>
    <w:link w:val="874"/>
    <w:uiPriority w:val="99"/>
    <w:qFormat/>
    <w:tblPr/>
  </w:style>
  <w:style w:type="table" w:styleId="1098">
    <w:name w:val="List Table 3 - Accent 3"/>
    <w:basedOn w:val="926"/>
    <w:next w:val="1098"/>
    <w:link w:val="874"/>
    <w:uiPriority w:val="99"/>
    <w:qFormat/>
    <w:tblPr/>
  </w:style>
  <w:style w:type="table" w:styleId="1099">
    <w:name w:val="List Table 3 - Accent 4"/>
    <w:basedOn w:val="926"/>
    <w:next w:val="1099"/>
    <w:link w:val="874"/>
    <w:uiPriority w:val="99"/>
    <w:qFormat/>
    <w:tblPr/>
  </w:style>
  <w:style w:type="table" w:styleId="1100">
    <w:name w:val="List Table 3 - Accent 5"/>
    <w:basedOn w:val="926"/>
    <w:next w:val="1100"/>
    <w:link w:val="874"/>
    <w:uiPriority w:val="99"/>
    <w:qFormat/>
    <w:tblPr/>
  </w:style>
  <w:style w:type="table" w:styleId="1101">
    <w:name w:val="List Table 3 - Accent 6"/>
    <w:basedOn w:val="926"/>
    <w:next w:val="1101"/>
    <w:link w:val="874"/>
    <w:uiPriority w:val="99"/>
    <w:qFormat/>
    <w:tblPr/>
  </w:style>
  <w:style w:type="table" w:styleId="1102">
    <w:name w:val="清单表 41"/>
    <w:basedOn w:val="926"/>
    <w:next w:val="1102"/>
    <w:link w:val="874"/>
    <w:uiPriority w:val="99"/>
    <w:qFormat/>
    <w:tblPr/>
  </w:style>
  <w:style w:type="table" w:styleId="1103">
    <w:name w:val="List Table 4 - Accent 1"/>
    <w:basedOn w:val="926"/>
    <w:next w:val="1103"/>
    <w:link w:val="874"/>
    <w:uiPriority w:val="99"/>
    <w:qFormat/>
    <w:tblPr/>
  </w:style>
  <w:style w:type="table" w:styleId="1104">
    <w:name w:val="List Table 4 - Accent 2"/>
    <w:basedOn w:val="926"/>
    <w:next w:val="1104"/>
    <w:link w:val="874"/>
    <w:uiPriority w:val="99"/>
    <w:qFormat/>
    <w:tblPr/>
  </w:style>
  <w:style w:type="table" w:styleId="1105">
    <w:name w:val="List Table 4 - Accent 3"/>
    <w:basedOn w:val="926"/>
    <w:next w:val="1105"/>
    <w:link w:val="874"/>
    <w:uiPriority w:val="99"/>
    <w:qFormat/>
    <w:tblPr/>
  </w:style>
  <w:style w:type="table" w:styleId="1106">
    <w:name w:val="List Table 4 - Accent 4"/>
    <w:basedOn w:val="926"/>
    <w:next w:val="1106"/>
    <w:link w:val="874"/>
    <w:uiPriority w:val="99"/>
    <w:qFormat/>
    <w:tblPr/>
  </w:style>
  <w:style w:type="table" w:styleId="1107">
    <w:name w:val="List Table 4 - Accent 5"/>
    <w:basedOn w:val="926"/>
    <w:next w:val="1107"/>
    <w:link w:val="874"/>
    <w:uiPriority w:val="99"/>
    <w:qFormat/>
    <w:tblPr/>
  </w:style>
  <w:style w:type="table" w:styleId="1108">
    <w:name w:val="List Table 4 - Accent 6"/>
    <w:basedOn w:val="926"/>
    <w:next w:val="1108"/>
    <w:link w:val="874"/>
    <w:uiPriority w:val="99"/>
    <w:qFormat/>
    <w:tblPr/>
  </w:style>
  <w:style w:type="table" w:styleId="1109">
    <w:name w:val="清单表 5 深色1"/>
    <w:basedOn w:val="926"/>
    <w:next w:val="1109"/>
    <w:link w:val="874"/>
    <w:uiPriority w:val="99"/>
    <w:qFormat/>
    <w:tblPr/>
  </w:style>
  <w:style w:type="table" w:styleId="1110">
    <w:name w:val="List Table 5 Dark - Accent 1"/>
    <w:basedOn w:val="926"/>
    <w:next w:val="1110"/>
    <w:link w:val="874"/>
    <w:uiPriority w:val="99"/>
    <w:qFormat/>
    <w:tblPr/>
  </w:style>
  <w:style w:type="table" w:styleId="1111">
    <w:name w:val="List Table 5 Dark - Accent 2"/>
    <w:basedOn w:val="926"/>
    <w:next w:val="1111"/>
    <w:link w:val="874"/>
    <w:uiPriority w:val="99"/>
    <w:qFormat/>
    <w:tblPr/>
  </w:style>
  <w:style w:type="table" w:styleId="1112">
    <w:name w:val="List Table 5 Dark - Accent 3"/>
    <w:basedOn w:val="926"/>
    <w:next w:val="1112"/>
    <w:link w:val="874"/>
    <w:uiPriority w:val="99"/>
    <w:qFormat/>
    <w:tblPr/>
  </w:style>
  <w:style w:type="table" w:styleId="1113">
    <w:name w:val="List Table 5 Dark - Accent 4"/>
    <w:basedOn w:val="926"/>
    <w:next w:val="1113"/>
    <w:link w:val="874"/>
    <w:uiPriority w:val="99"/>
    <w:qFormat/>
    <w:tblPr/>
  </w:style>
  <w:style w:type="table" w:styleId="1114">
    <w:name w:val="List Table 5 Dark - Accent 5"/>
    <w:basedOn w:val="926"/>
    <w:next w:val="1114"/>
    <w:link w:val="874"/>
    <w:uiPriority w:val="99"/>
    <w:qFormat/>
    <w:tblPr/>
  </w:style>
  <w:style w:type="table" w:styleId="1115">
    <w:name w:val="List Table 5 Dark - Accent 6"/>
    <w:basedOn w:val="926"/>
    <w:next w:val="1115"/>
    <w:link w:val="874"/>
    <w:uiPriority w:val="99"/>
    <w:qFormat/>
    <w:tblPr/>
  </w:style>
  <w:style w:type="table" w:styleId="1116">
    <w:name w:val="清单表 6 彩色1"/>
    <w:basedOn w:val="926"/>
    <w:next w:val="1116"/>
    <w:link w:val="874"/>
    <w:uiPriority w:val="99"/>
    <w:qFormat/>
    <w:tblPr/>
  </w:style>
  <w:style w:type="table" w:styleId="1117">
    <w:name w:val="List Table 6 Colorful - Accent 1"/>
    <w:basedOn w:val="926"/>
    <w:next w:val="1117"/>
    <w:link w:val="874"/>
    <w:uiPriority w:val="99"/>
    <w:qFormat/>
    <w:tblPr/>
  </w:style>
  <w:style w:type="table" w:styleId="1118">
    <w:name w:val="List Table 6 Colorful - Accent 2"/>
    <w:basedOn w:val="926"/>
    <w:next w:val="1118"/>
    <w:link w:val="874"/>
    <w:uiPriority w:val="99"/>
    <w:qFormat/>
    <w:tblPr/>
  </w:style>
  <w:style w:type="table" w:styleId="1119">
    <w:name w:val="List Table 6 Colorful - Accent 3"/>
    <w:basedOn w:val="926"/>
    <w:next w:val="1119"/>
    <w:link w:val="874"/>
    <w:uiPriority w:val="99"/>
    <w:qFormat/>
    <w:tblPr/>
  </w:style>
  <w:style w:type="table" w:styleId="1120">
    <w:name w:val="List Table 6 Colorful - Accent 4"/>
    <w:basedOn w:val="926"/>
    <w:next w:val="1120"/>
    <w:link w:val="874"/>
    <w:uiPriority w:val="99"/>
    <w:qFormat/>
    <w:tblPr/>
  </w:style>
  <w:style w:type="table" w:styleId="1121">
    <w:name w:val="List Table 6 Colorful - Accent 5"/>
    <w:basedOn w:val="926"/>
    <w:next w:val="1121"/>
    <w:link w:val="874"/>
    <w:uiPriority w:val="99"/>
    <w:qFormat/>
    <w:tblPr/>
  </w:style>
  <w:style w:type="table" w:styleId="1122">
    <w:name w:val="List Table 6 Colorful - Accent 6"/>
    <w:basedOn w:val="926"/>
    <w:next w:val="1122"/>
    <w:link w:val="874"/>
    <w:uiPriority w:val="99"/>
    <w:qFormat/>
    <w:tblPr/>
  </w:style>
  <w:style w:type="table" w:styleId="1123">
    <w:name w:val="清单表 7 彩色1"/>
    <w:basedOn w:val="926"/>
    <w:next w:val="1123"/>
    <w:link w:val="874"/>
    <w:uiPriority w:val="99"/>
    <w:qFormat/>
    <w:tblPr/>
  </w:style>
  <w:style w:type="table" w:styleId="1124">
    <w:name w:val="List Table 7 Colorful - Accent 1"/>
    <w:basedOn w:val="926"/>
    <w:next w:val="1124"/>
    <w:link w:val="874"/>
    <w:uiPriority w:val="99"/>
    <w:qFormat/>
    <w:tblPr/>
  </w:style>
  <w:style w:type="table" w:styleId="1125">
    <w:name w:val="List Table 7 Colorful - Accent 2"/>
    <w:basedOn w:val="926"/>
    <w:next w:val="1125"/>
    <w:link w:val="874"/>
    <w:uiPriority w:val="99"/>
    <w:qFormat/>
    <w:tblPr/>
  </w:style>
  <w:style w:type="table" w:styleId="1126">
    <w:name w:val="List Table 7 Colorful - Accent 3"/>
    <w:basedOn w:val="926"/>
    <w:next w:val="1126"/>
    <w:link w:val="874"/>
    <w:uiPriority w:val="99"/>
    <w:qFormat/>
    <w:tblPr/>
  </w:style>
  <w:style w:type="table" w:styleId="1127">
    <w:name w:val="List Table 7 Colorful - Accent 4"/>
    <w:basedOn w:val="926"/>
    <w:next w:val="1127"/>
    <w:link w:val="874"/>
    <w:uiPriority w:val="99"/>
    <w:qFormat/>
    <w:tblPr/>
  </w:style>
  <w:style w:type="table" w:styleId="1128">
    <w:name w:val="List Table 7 Colorful - Accent 5"/>
    <w:basedOn w:val="926"/>
    <w:next w:val="1128"/>
    <w:link w:val="874"/>
    <w:uiPriority w:val="99"/>
    <w:qFormat/>
    <w:tblPr/>
  </w:style>
  <w:style w:type="table" w:styleId="1129">
    <w:name w:val="List Table 7 Colorful - Accent 6"/>
    <w:basedOn w:val="926"/>
    <w:next w:val="1129"/>
    <w:link w:val="874"/>
    <w:uiPriority w:val="99"/>
    <w:qFormat/>
    <w:tblPr/>
  </w:style>
  <w:style w:type="table" w:styleId="1130">
    <w:name w:val="Lined - Accent"/>
    <w:basedOn w:val="926"/>
    <w:next w:val="1130"/>
    <w:link w:val="874"/>
    <w:uiPriority w:val="99"/>
    <w:qFormat/>
    <w:rPr>
      <w:color w:val="404040"/>
    </w:rPr>
    <w:tblPr/>
  </w:style>
  <w:style w:type="table" w:styleId="1131">
    <w:name w:val="Lined - Accent 1"/>
    <w:basedOn w:val="926"/>
    <w:next w:val="1131"/>
    <w:link w:val="874"/>
    <w:uiPriority w:val="99"/>
    <w:qFormat/>
    <w:rPr>
      <w:color w:val="404040"/>
    </w:rPr>
    <w:tblPr/>
  </w:style>
  <w:style w:type="table" w:styleId="1132">
    <w:name w:val="Lined - Accent 2"/>
    <w:basedOn w:val="926"/>
    <w:next w:val="1132"/>
    <w:link w:val="874"/>
    <w:uiPriority w:val="99"/>
    <w:qFormat/>
    <w:rPr>
      <w:color w:val="404040"/>
    </w:rPr>
    <w:tblPr/>
  </w:style>
  <w:style w:type="table" w:styleId="1133">
    <w:name w:val="Lined - Accent 3"/>
    <w:basedOn w:val="926"/>
    <w:next w:val="1133"/>
    <w:link w:val="874"/>
    <w:uiPriority w:val="99"/>
    <w:qFormat/>
    <w:rPr>
      <w:color w:val="404040"/>
    </w:rPr>
    <w:tblPr/>
  </w:style>
  <w:style w:type="table" w:styleId="1134">
    <w:name w:val="Lined - Accent 4"/>
    <w:basedOn w:val="926"/>
    <w:next w:val="1134"/>
    <w:link w:val="874"/>
    <w:uiPriority w:val="99"/>
    <w:qFormat/>
    <w:rPr>
      <w:color w:val="404040"/>
    </w:rPr>
    <w:tblPr/>
  </w:style>
  <w:style w:type="table" w:styleId="1135">
    <w:name w:val="Lined - Accent 5"/>
    <w:basedOn w:val="926"/>
    <w:next w:val="1135"/>
    <w:link w:val="874"/>
    <w:uiPriority w:val="99"/>
    <w:qFormat/>
    <w:rPr>
      <w:color w:val="404040"/>
    </w:rPr>
    <w:tblPr/>
  </w:style>
  <w:style w:type="table" w:styleId="1136">
    <w:name w:val="Lined - Accent 6"/>
    <w:basedOn w:val="926"/>
    <w:next w:val="1136"/>
    <w:link w:val="874"/>
    <w:uiPriority w:val="99"/>
    <w:qFormat/>
    <w:rPr>
      <w:color w:val="404040"/>
    </w:rPr>
    <w:tblPr/>
  </w:style>
  <w:style w:type="table" w:styleId="1137">
    <w:name w:val="Bordered &amp; Lined - Accent"/>
    <w:basedOn w:val="926"/>
    <w:next w:val="1137"/>
    <w:link w:val="874"/>
    <w:uiPriority w:val="99"/>
    <w:qFormat/>
    <w:rPr>
      <w:color w:val="404040"/>
    </w:rPr>
    <w:tblPr/>
  </w:style>
  <w:style w:type="table" w:styleId="1138">
    <w:name w:val="Bordered &amp; Lined - Accent 1"/>
    <w:basedOn w:val="926"/>
    <w:next w:val="1138"/>
    <w:link w:val="874"/>
    <w:uiPriority w:val="99"/>
    <w:qFormat/>
    <w:rPr>
      <w:color w:val="404040"/>
    </w:rPr>
    <w:tblPr/>
  </w:style>
  <w:style w:type="table" w:styleId="1139">
    <w:name w:val="Bordered &amp; Lined - Accent 2"/>
    <w:basedOn w:val="926"/>
    <w:next w:val="1139"/>
    <w:link w:val="874"/>
    <w:uiPriority w:val="99"/>
    <w:qFormat/>
    <w:rPr>
      <w:color w:val="404040"/>
    </w:rPr>
    <w:tblPr/>
  </w:style>
  <w:style w:type="table" w:styleId="1140">
    <w:name w:val="Bordered &amp; Lined - Accent 3"/>
    <w:basedOn w:val="926"/>
    <w:next w:val="1140"/>
    <w:link w:val="874"/>
    <w:uiPriority w:val="99"/>
    <w:qFormat/>
    <w:rPr>
      <w:color w:val="404040"/>
    </w:rPr>
    <w:tblPr/>
  </w:style>
  <w:style w:type="table" w:styleId="1141">
    <w:name w:val="Bordered &amp; Lined - Accent 4"/>
    <w:basedOn w:val="926"/>
    <w:next w:val="1141"/>
    <w:link w:val="874"/>
    <w:uiPriority w:val="99"/>
    <w:qFormat/>
    <w:rPr>
      <w:color w:val="404040"/>
    </w:rPr>
    <w:tblPr/>
  </w:style>
  <w:style w:type="table" w:styleId="1142">
    <w:name w:val="Bordered &amp; Lined - Accent 5"/>
    <w:basedOn w:val="926"/>
    <w:next w:val="1142"/>
    <w:link w:val="874"/>
    <w:uiPriority w:val="99"/>
    <w:qFormat/>
    <w:rPr>
      <w:color w:val="404040"/>
    </w:rPr>
    <w:tblPr/>
  </w:style>
  <w:style w:type="table" w:styleId="1143">
    <w:name w:val="Bordered &amp; Lined - Accent 6"/>
    <w:basedOn w:val="926"/>
    <w:next w:val="1143"/>
    <w:link w:val="874"/>
    <w:uiPriority w:val="99"/>
    <w:qFormat/>
    <w:rPr>
      <w:color w:val="404040"/>
    </w:rPr>
    <w:tblPr/>
  </w:style>
  <w:style w:type="table" w:styleId="1144">
    <w:name w:val="Bordered"/>
    <w:basedOn w:val="926"/>
    <w:next w:val="1144"/>
    <w:link w:val="874"/>
    <w:uiPriority w:val="99"/>
    <w:qFormat/>
    <w:tblPr/>
  </w:style>
  <w:style w:type="table" w:styleId="1145">
    <w:name w:val="Bordered - Accent 1"/>
    <w:basedOn w:val="926"/>
    <w:next w:val="1145"/>
    <w:link w:val="874"/>
    <w:uiPriority w:val="99"/>
    <w:qFormat/>
    <w:tblPr/>
  </w:style>
  <w:style w:type="table" w:styleId="1146">
    <w:name w:val="Bordered - Accent 2"/>
    <w:basedOn w:val="926"/>
    <w:next w:val="1146"/>
    <w:link w:val="874"/>
    <w:uiPriority w:val="99"/>
    <w:qFormat/>
    <w:tblPr/>
  </w:style>
  <w:style w:type="table" w:styleId="1147">
    <w:name w:val="Bordered - Accent 3"/>
    <w:basedOn w:val="926"/>
    <w:next w:val="1147"/>
    <w:link w:val="874"/>
    <w:uiPriority w:val="99"/>
    <w:qFormat/>
    <w:tblPr/>
  </w:style>
  <w:style w:type="table" w:styleId="1148">
    <w:name w:val="Bordered - Accent 4"/>
    <w:basedOn w:val="926"/>
    <w:next w:val="1148"/>
    <w:link w:val="874"/>
    <w:uiPriority w:val="99"/>
    <w:qFormat/>
    <w:tblPr/>
  </w:style>
  <w:style w:type="table" w:styleId="1149">
    <w:name w:val="Bordered - Accent 5"/>
    <w:basedOn w:val="926"/>
    <w:next w:val="1149"/>
    <w:link w:val="874"/>
    <w:uiPriority w:val="99"/>
    <w:qFormat/>
    <w:tblPr/>
  </w:style>
  <w:style w:type="table" w:styleId="1150">
    <w:name w:val="Bordered - Accent 6"/>
    <w:basedOn w:val="926"/>
    <w:next w:val="1150"/>
    <w:link w:val="874"/>
    <w:uiPriority w:val="99"/>
    <w:qFormat/>
    <w:tblPr/>
  </w:style>
  <w:style w:type="paragraph" w:styleId="1151">
    <w:name w:val="TOC 标题11"/>
    <w:next w:val="1151"/>
    <w:link w:val="874"/>
    <w:uiPriority w:val="39"/>
    <w:unhideWhenUsed/>
    <w:qFormat/>
    <w:rPr>
      <w:lang w:val="en-US" w:eastAsia="zh-CN" w:bidi="ar-SA"/>
    </w:rPr>
  </w:style>
  <w:style w:type="paragraph" w:styleId="1152">
    <w:name w:val="正文1"/>
    <w:next w:val="874"/>
    <w:link w:val="874"/>
    <w:qFormat/>
    <w:pPr>
      <w:jc w:val="both"/>
      <w:widowControl w:val="off"/>
    </w:pPr>
    <w:rPr>
      <w:rFonts w:eastAsia="Times New Roman"/>
      <w:color w:val="000000"/>
      <w:sz w:val="21"/>
      <w:szCs w:val="21"/>
      <w:lang w:val="en-US" w:eastAsia="zh-CN" w:bidi="ar-SA"/>
    </w:rPr>
  </w:style>
  <w:style w:type="paragraph" w:styleId="1153">
    <w:name w:val="彩色列表1"/>
    <w:basedOn w:val="874"/>
    <w:next w:val="1153"/>
    <w:link w:val="874"/>
    <w:qFormat/>
    <w:pPr>
      <w:ind w:firstLine="420"/>
    </w:pPr>
    <w:rPr>
      <w:szCs w:val="24"/>
    </w:rPr>
  </w:style>
  <w:style w:type="table" w:styleId="1154">
    <w:name w:val="Table Normal"/>
    <w:next w:val="1154"/>
    <w:link w:val="874"/>
    <w:uiPriority w:val="2"/>
    <w:unhideWhenUsed/>
    <w:qFormat/>
    <w:rPr>
      <w:lang w:val="en-US" w:eastAsia="zh-CN" w:bidi="ar-SA"/>
    </w:rPr>
    <w:tblPr/>
  </w:style>
  <w:style w:type="paragraph" w:styleId="1155">
    <w:name w:val="列表段落1"/>
    <w:basedOn w:val="874"/>
    <w:next w:val="1155"/>
    <w:link w:val="874"/>
    <w:uiPriority w:val="1"/>
    <w:qFormat/>
    <w:pPr>
      <w:ind w:left="218" w:firstLine="419"/>
    </w:pPr>
  </w:style>
  <w:style w:type="paragraph" w:styleId="1156">
    <w:name w:val="Table Paragraph"/>
    <w:basedOn w:val="874"/>
    <w:next w:val="1156"/>
    <w:link w:val="874"/>
    <w:uiPriority w:val="1"/>
    <w:qFormat/>
  </w:style>
  <w:style w:type="paragraph" w:styleId="1157">
    <w:name w:val="列出段落1"/>
    <w:basedOn w:val="874"/>
    <w:next w:val="1157"/>
    <w:link w:val="874"/>
    <w:uiPriority w:val="99"/>
    <w:qFormat/>
    <w:rPr>
      <w:lang w:eastAsia="en-US"/>
    </w:rPr>
  </w:style>
  <w:style w:type="paragraph" w:styleId="1158">
    <w:name w:val="ListBullet21"/>
    <w:basedOn w:val="874"/>
    <w:next w:val="1158"/>
    <w:link w:val="874"/>
    <w:qFormat/>
    <w:pPr>
      <w:numPr>
        <w:numId w:val="2"/>
      </w:numPr>
      <w:tabs>
        <w:tab w:val="decimal" w:pos="780" w:leader="none"/>
      </w:tabs>
    </w:pPr>
  </w:style>
  <w:style w:type="paragraph" w:styleId="1159">
    <w:name w:val="WPSOffice手动目录 1"/>
    <w:next w:val="1159"/>
    <w:link w:val="874"/>
    <w:qFormat/>
    <w:rPr>
      <w:lang w:val="en-US" w:eastAsia="zh-CN" w:bidi="ar-SA"/>
    </w:rPr>
  </w:style>
  <w:style w:type="paragraph" w:styleId="1160">
    <w:name w:val="WPSOffice手动目录 3"/>
    <w:next w:val="1160"/>
    <w:link w:val="874"/>
    <w:qFormat/>
    <w:pPr>
      <w:ind w:left="400"/>
    </w:pPr>
    <w:rPr>
      <w:lang w:val="en-US" w:eastAsia="zh-CN" w:bidi="ar-SA"/>
    </w:rPr>
  </w:style>
  <w:style w:type="paragraph" w:styleId="1161">
    <w:name w:val="WPSOffice手动目录 2"/>
    <w:next w:val="1161"/>
    <w:link w:val="874"/>
    <w:qFormat/>
    <w:pPr>
      <w:ind w:left="200"/>
    </w:pPr>
    <w:rPr>
      <w:lang w:val="en-US" w:eastAsia="zh-CN" w:bidi="ar-SA"/>
    </w:rPr>
  </w:style>
  <w:style w:type="paragraph" w:styleId="1162">
    <w:name w:val="样式 标题 3 + (中文) 黑体 小四 非加粗 段前: 7.8 磅 段后: 0 磅 行距: 固定值 20 磅"/>
    <w:basedOn w:val="917"/>
    <w:next w:val="1162"/>
    <w:link w:val="874"/>
    <w:qFormat/>
    <w:pPr>
      <w:spacing w:line="400" w:lineRule="exact"/>
    </w:pPr>
    <w:rPr>
      <w:rFonts w:ascii="Calibri" w:hAnsi="Calibri" w:eastAsia="黑体"/>
      <w:b w:val="0"/>
      <w:sz w:val="30"/>
    </w:rPr>
  </w:style>
  <w:style w:type="paragraph" w:styleId="1163">
    <w:name w:val="正常"/>
    <w:next w:val="1163"/>
    <w:link w:val="874"/>
    <w:qFormat/>
    <w:pPr>
      <w:jc w:val="both"/>
      <w:widowControl w:val="off"/>
    </w:pPr>
    <w:rPr>
      <w:rFonts w:ascii="Calibri" w:hAnsi="Calibri"/>
      <w:sz w:val="21"/>
      <w:szCs w:val="22"/>
      <w:lang w:val="en-US" w:eastAsia="zh-CN" w:bidi="ar-SA"/>
    </w:rPr>
  </w:style>
  <w:style w:type="paragraph" w:styleId="1164">
    <w:name w:val="无间隔11"/>
    <w:next w:val="1164"/>
    <w:link w:val="874"/>
    <w:qFormat/>
    <w:pPr>
      <w:jc w:val="both"/>
      <w:widowControl w:val="off"/>
    </w:pPr>
    <w:rPr>
      <w:sz w:val="21"/>
      <w:szCs w:val="24"/>
      <w:lang w:val="en-US" w:eastAsia="zh-CN" w:bidi="ar-SA"/>
    </w:rPr>
  </w:style>
  <w:style w:type="character" w:styleId="1165">
    <w:name w:val="style4"/>
    <w:next w:val="1165"/>
    <w:link w:val="874"/>
    <w:qFormat/>
  </w:style>
  <w:style w:type="character" w:styleId="1166">
    <w:name w:val="font31"/>
    <w:next w:val="1166"/>
    <w:link w:val="874"/>
    <w:qFormat/>
    <w:rPr>
      <w:rFonts w:hint="eastAsia" w:ascii="宋体" w:hAnsi="宋体" w:eastAsia="宋体" w:cs="宋体"/>
      <w:color w:val="000000"/>
      <w:sz w:val="20"/>
      <w:szCs w:val="20"/>
      <w:u w:val="none"/>
    </w:rPr>
  </w:style>
  <w:style w:type="character" w:styleId="1167">
    <w:name w:val="font101"/>
    <w:next w:val="1167"/>
    <w:link w:val="874"/>
    <w:qFormat/>
    <w:rPr>
      <w:rFonts w:hint="eastAsia" w:ascii="宋体" w:hAnsi="宋体" w:eastAsia="宋体" w:cs="宋体"/>
      <w:color w:val="000000"/>
      <w:sz w:val="20"/>
      <w:szCs w:val="20"/>
      <w:u w:val="none"/>
    </w:rPr>
  </w:style>
  <w:style w:type="character" w:styleId="1168">
    <w:name w:val="font112"/>
    <w:next w:val="1168"/>
    <w:link w:val="874"/>
    <w:qFormat/>
    <w:rPr>
      <w:rFonts w:hint="eastAsia" w:ascii="宋体" w:hAnsi="宋体" w:eastAsia="宋体" w:cs="宋体"/>
      <w:color w:val="000000"/>
      <w:sz w:val="20"/>
      <w:szCs w:val="20"/>
      <w:u w:val="none"/>
      <w:vertAlign w:val="superscript"/>
    </w:rPr>
  </w:style>
  <w:style w:type="character" w:styleId="1169">
    <w:name w:val="font51"/>
    <w:next w:val="1169"/>
    <w:link w:val="874"/>
    <w:qFormat/>
    <w:rPr>
      <w:rFonts w:hint="eastAsia" w:ascii="宋体" w:hAnsi="宋体" w:eastAsia="宋体" w:cs="宋体"/>
      <w:color w:val="000000"/>
      <w:sz w:val="20"/>
      <w:szCs w:val="20"/>
      <w:u w:val="none"/>
    </w:rPr>
  </w:style>
  <w:style w:type="paragraph" w:styleId="1170">
    <w:name w:val="普通正文"/>
    <w:basedOn w:val="874"/>
    <w:next w:val="1170"/>
    <w:link w:val="874"/>
    <w:qFormat/>
    <w:pPr>
      <w:ind w:firstLine="480"/>
      <w:spacing w:before="120" w:after="120" w:line="360" w:lineRule="auto"/>
    </w:pPr>
    <w:rPr>
      <w:rFonts w:ascii="Arial" w:hAnsi="Arial"/>
      <w:sz w:val="24"/>
      <w:szCs w:val="24"/>
    </w:rPr>
  </w:style>
  <w:style w:type="paragraph" w:styleId="1171">
    <w:name w:val="修订1"/>
    <w:next w:val="1171"/>
    <w:link w:val="874"/>
    <w:uiPriority w:val="99"/>
    <w:semiHidden/>
    <w:qFormat/>
    <w:rPr>
      <w:rFonts w:ascii="宋体" w:hAnsi="宋体" w:cs="宋体"/>
      <w:sz w:val="22"/>
      <w:szCs w:val="22"/>
      <w:lang w:val="zh-CN" w:eastAsia="zh-CN" w:bidi="zh-CN"/>
    </w:rPr>
  </w:style>
  <w:style w:type="paragraph" w:styleId="1172">
    <w:name w:val="列出段落2"/>
    <w:basedOn w:val="874"/>
    <w:next w:val="1172"/>
    <w:link w:val="874"/>
    <w:uiPriority w:val="99"/>
    <w:qFormat/>
    <w:pPr>
      <w:ind w:firstLine="420"/>
    </w:pPr>
  </w:style>
  <w:style w:type="paragraph" w:styleId="1173">
    <w:name w:val="Default"/>
    <w:next w:val="1173"/>
    <w:link w:val="874"/>
    <w:qFormat/>
    <w:pPr>
      <w:widowControl w:val="off"/>
    </w:pPr>
    <w:rPr>
      <w:color w:val="000000"/>
      <w:sz w:val="24"/>
      <w:szCs w:val="24"/>
      <w:lang w:val="en-US" w:eastAsia="zh-CN" w:bidi="ar-SA"/>
    </w:rPr>
  </w:style>
  <w:style w:type="character" w:styleId="1174">
    <w:name w:val="NormalCharacter1"/>
    <w:next w:val="1174"/>
    <w:link w:val="874"/>
    <w:semiHidden/>
    <w:qFormat/>
  </w:style>
  <w:style w:type="paragraph" w:styleId="1175">
    <w:name w:val="修订2"/>
    <w:next w:val="1175"/>
    <w:link w:val="874"/>
    <w:uiPriority w:val="99"/>
    <w:unhideWhenUsed/>
    <w:qFormat/>
    <w:rPr>
      <w:rFonts w:ascii="宋体" w:hAnsi="宋体" w:cs="宋体"/>
      <w:sz w:val="22"/>
      <w:szCs w:val="22"/>
      <w:lang w:val="zh-CN" w:eastAsia="zh-CN" w:bidi="zh-CN"/>
    </w:rPr>
  </w:style>
  <w:style w:type="paragraph" w:styleId="1176">
    <w:name w:val="正文文本首行缩进"/>
    <w:basedOn w:val="939"/>
    <w:next w:val="1176"/>
    <w:link w:val="1177"/>
    <w:uiPriority w:val="99"/>
    <w:qFormat/>
    <w:pPr>
      <w:ind w:firstLine="420"/>
      <w:jc w:val="both"/>
      <w:spacing w:after="120"/>
    </w:pPr>
    <w:rPr>
      <w:rFonts w:ascii="Times New Roman" w:hAnsi="Times New Roman" w:cs="Times New Roman"/>
      <w:sz w:val="24"/>
      <w:szCs w:val="24"/>
      <w:lang w:val="en-US" w:eastAsia="en-US" w:bidi="ar-SA"/>
    </w:rPr>
  </w:style>
  <w:style w:type="character" w:styleId="1177">
    <w:name w:val="正文文本首行缩进 字符"/>
    <w:next w:val="1177"/>
    <w:link w:val="1176"/>
    <w:uiPriority w:val="99"/>
    <w:qFormat/>
    <w:rPr>
      <w:sz w:val="24"/>
      <w:szCs w:val="24"/>
      <w:lang w:eastAsia="en-US"/>
    </w:rPr>
  </w:style>
  <w:style w:type="character" w:styleId="1178">
    <w:name w:val="正文文本 Char3"/>
    <w:next w:val="1178"/>
    <w:link w:val="874"/>
    <w:qFormat/>
    <w:rPr>
      <w:rFonts w:ascii="宋体" w:hAnsi="宋体" w:cs="宋体"/>
      <w:sz w:val="21"/>
      <w:szCs w:val="21"/>
      <w:lang w:val="zh-CN" w:bidi="zh-CN"/>
    </w:rPr>
  </w:style>
  <w:style w:type="character" w:styleId="1179">
    <w:name w:val="Other_"/>
    <w:next w:val="1179"/>
    <w:link w:val="1180"/>
    <w:qFormat/>
    <w:rPr>
      <w:rFonts w:ascii="Arial Unicode MS" w:hAnsi="Arial Unicode MS" w:eastAsia="Arial Unicode MS" w:cs="Arial Unicode MS"/>
      <w:sz w:val="22"/>
      <w:szCs w:val="22"/>
    </w:rPr>
  </w:style>
  <w:style w:type="paragraph" w:styleId="1180">
    <w:name w:val="Other"/>
    <w:basedOn w:val="874"/>
    <w:next w:val="1180"/>
    <w:link w:val="1179"/>
    <w:qFormat/>
    <w:pPr>
      <w:spacing w:line="360" w:lineRule="auto"/>
    </w:pPr>
    <w:rPr>
      <w:rFonts w:ascii="Arial Unicode MS" w:hAnsi="Arial Unicode MS" w:eastAsia="Arial Unicode MS" w:cs="Arial Unicode MS"/>
      <w:lang w:val="en-US" w:bidi="ar-SA"/>
    </w:rPr>
  </w:style>
  <w:style w:type="paragraph" w:styleId="1181">
    <w:name w:val="修订3"/>
    <w:next w:val="1181"/>
    <w:link w:val="874"/>
    <w:uiPriority w:val="99"/>
    <w:unhideWhenUsed/>
    <w:qFormat/>
    <w:rPr>
      <w:rFonts w:ascii="宋体" w:hAnsi="宋体" w:cs="宋体"/>
      <w:sz w:val="22"/>
      <w:szCs w:val="22"/>
      <w:lang w:val="zh-CN" w:eastAsia="zh-CN" w:bidi="zh-CN"/>
    </w:rPr>
  </w:style>
  <w:style w:type="table" w:styleId="1182">
    <w:name w:val="网格型1"/>
    <w:basedOn w:val="926"/>
    <w:next w:val="1182"/>
    <w:link w:val="874"/>
    <w:uiPriority w:val="59"/>
    <w:qFormat/>
    <w:pPr>
      <w:widowControl w:val="off"/>
    </w:pPr>
    <w:rPr>
      <w:rFonts w:ascii="Calibri" w:hAnsi="Calibri"/>
    </w:rPr>
    <w:tblPr/>
  </w:style>
  <w:style w:type="character" w:styleId="1183">
    <w:name w:val="纯文本 Char4"/>
    <w:next w:val="1183"/>
    <w:link w:val="874"/>
    <w:qFormat/>
    <w:rPr>
      <w:rFonts w:ascii="宋体" w:hAnsi="Courier New" w:cs="楷体_GB2312"/>
      <w:sz w:val="22"/>
      <w:szCs w:val="21"/>
      <w:lang w:val="zh-CN" w:bidi="zh-CN"/>
    </w:rPr>
  </w:style>
  <w:style w:type="paragraph" w:styleId="1184">
    <w:name w:val="default-defaultmode"/>
    <w:basedOn w:val="874"/>
    <w:next w:val="1184"/>
    <w:link w:val="874"/>
    <w:qFormat/>
    <w:pPr>
      <w:spacing w:before="100" w:beforeAutospacing="1" w:after="100" w:afterAutospacing="1"/>
      <w:widowControl/>
    </w:pPr>
    <w:rPr>
      <w:sz w:val="24"/>
      <w:szCs w:val="24"/>
      <w:lang w:val="en-US" w:bidi="ar-SA"/>
    </w:rPr>
  </w:style>
  <w:style w:type="character" w:styleId="1185">
    <w:name w:val="default-defaultmode1"/>
    <w:next w:val="1185"/>
    <w:link w:val="874"/>
    <w:qFormat/>
  </w:style>
  <w:style w:type="paragraph" w:styleId="1186">
    <w:name w:val="正文缩进1"/>
    <w:basedOn w:val="874"/>
    <w:next w:val="1186"/>
    <w:link w:val="874"/>
    <w:qFormat/>
    <w:pPr>
      <w:ind w:firstLine="420"/>
      <w:jc w:val="both"/>
    </w:pPr>
    <w:rPr>
      <w:sz w:val="21"/>
      <w:szCs w:val="21"/>
    </w:rPr>
  </w:style>
  <w:style w:type="character" w:styleId="1187">
    <w:name w:val="font21"/>
    <w:next w:val="1187"/>
    <w:link w:val="874"/>
    <w:qFormat/>
    <w:rPr>
      <w:rFonts w:hint="eastAsia" w:ascii="宋体" w:hAnsi="宋体" w:eastAsia="宋体" w:cs="宋体"/>
      <w:b/>
      <w:bCs/>
      <w:color w:val="000000"/>
      <w:sz w:val="20"/>
      <w:szCs w:val="20"/>
      <w:u w:val="none"/>
    </w:rPr>
  </w:style>
  <w:style w:type="character" w:styleId="1188">
    <w:name w:val="批注框文本 Char1"/>
    <w:next w:val="1188"/>
    <w:link w:val="894"/>
    <w:uiPriority w:val="99"/>
    <w:semiHidden/>
    <w:qFormat/>
    <w:rPr>
      <w:rFonts w:ascii="宋体" w:hAnsi="宋体" w:cs="宋体"/>
      <w:sz w:val="18"/>
      <w:szCs w:val="18"/>
      <w:lang w:val="zh-CN" w:bidi="zh-CN"/>
    </w:rPr>
  </w:style>
  <w:style w:type="paragraph" w:styleId="1189">
    <w:name w:val="正文文本"/>
    <w:basedOn w:val="874"/>
    <w:next w:val="874"/>
    <w:link w:val="874"/>
    <w:qFormat/>
    <w:rPr>
      <w:sz w:val="21"/>
      <w:szCs w:val="21"/>
    </w:rPr>
  </w:style>
  <w:style w:type="character" w:styleId="1190">
    <w:name w:val="正文文本 Char1"/>
    <w:next w:val="1190"/>
    <w:link w:val="874"/>
    <w:uiPriority w:val="99"/>
    <w:semiHidden/>
    <w:rPr>
      <w:rFonts w:ascii="宋体" w:hAnsi="宋体" w:cs="宋体"/>
      <w:sz w:val="22"/>
      <w:szCs w:val="22"/>
      <w:lang w:val="zh-CN" w:bidi="zh-CN"/>
    </w:rPr>
  </w:style>
  <w:style w:type="character" w:styleId="1191" w:default="1">
    <w:name w:val="Default Paragraph Font"/>
    <w:uiPriority w:val="1"/>
    <w:semiHidden/>
    <w:unhideWhenUsed/>
  </w:style>
  <w:style w:type="numbering" w:styleId="1192" w:default="1">
    <w:name w:val="No List"/>
    <w:uiPriority w:val="99"/>
    <w:semiHidden/>
    <w:unhideWhenUsed/>
  </w:style>
  <w:style w:type="table" w:styleId="11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7</cp:revision>
  <dcterms:created xsi:type="dcterms:W3CDTF">2026-01-28T01:44:00Z</dcterms:created>
  <dcterms:modified xsi:type="dcterms:W3CDTF">2026-01-29T08:06:11Z</dcterms:modified>
  <cp:version>917504</cp:version>
</cp:coreProperties>
</file>